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A9776">
      <w:pPr>
        <w:pStyle w:val="7"/>
        <w:spacing w:before="4"/>
        <w:rPr>
          <w:rFonts w:hint="eastAsia" w:ascii="宋体" w:hAnsi="宋体" w:eastAsia="宋体" w:cs="宋体"/>
          <w:color w:val="auto"/>
          <w:sz w:val="21"/>
          <w:highlight w:val="none"/>
        </w:rPr>
      </w:pPr>
    </w:p>
    <w:p w14:paraId="3691C17B">
      <w:pPr>
        <w:bidi w:val="0"/>
        <w:jc w:val="center"/>
        <w:rPr>
          <w:rFonts w:hint="eastAsia"/>
          <w:b/>
          <w:bCs/>
          <w:color w:val="auto"/>
          <w:sz w:val="52"/>
          <w:szCs w:val="52"/>
          <w:highlight w:val="none"/>
        </w:rPr>
      </w:pPr>
      <w:r>
        <w:rPr>
          <w:rFonts w:hint="eastAsia"/>
          <w:b/>
          <w:bCs/>
          <w:color w:val="auto"/>
          <w:sz w:val="52"/>
          <w:szCs w:val="52"/>
          <w:highlight w:val="none"/>
        </w:rPr>
        <w:t>周口市公共资源交易中心政府采购中心</w:t>
      </w:r>
    </w:p>
    <w:p w14:paraId="6BA0B7E3">
      <w:pPr>
        <w:bidi w:val="0"/>
        <w:rPr>
          <w:rFonts w:hint="eastAsia" w:ascii="宋体" w:hAnsi="宋体" w:eastAsia="宋体" w:cs="宋体"/>
          <w:color w:val="auto"/>
          <w:highlight w:val="none"/>
        </w:rPr>
      </w:pPr>
    </w:p>
    <w:p w14:paraId="085B380B">
      <w:pPr>
        <w:rPr>
          <w:rFonts w:hint="eastAsia" w:ascii="宋体" w:hAnsi="宋体" w:eastAsia="宋体" w:cs="宋体"/>
          <w:color w:val="auto"/>
          <w:spacing w:val="-1"/>
          <w:w w:val="95"/>
          <w:sz w:val="28"/>
          <w:szCs w:val="28"/>
          <w:highlight w:val="none"/>
        </w:rPr>
      </w:pPr>
    </w:p>
    <w:p w14:paraId="239CB8E1">
      <w:pPr>
        <w:pStyle w:val="31"/>
        <w:ind w:left="0" w:leftChars="0" w:firstLine="0" w:firstLineChars="0"/>
        <w:rPr>
          <w:rFonts w:hint="eastAsia" w:ascii="宋体" w:hAnsi="宋体" w:eastAsia="宋体" w:cs="宋体"/>
          <w:color w:val="auto"/>
          <w:spacing w:val="-1"/>
          <w:w w:val="95"/>
          <w:sz w:val="28"/>
          <w:szCs w:val="28"/>
          <w:highlight w:val="none"/>
        </w:rPr>
      </w:pPr>
    </w:p>
    <w:p w14:paraId="142F930F">
      <w:pPr>
        <w:pStyle w:val="31"/>
        <w:ind w:left="0" w:leftChars="0" w:firstLine="0" w:firstLineChars="0"/>
        <w:rPr>
          <w:rFonts w:hint="eastAsia" w:ascii="宋体" w:hAnsi="宋体" w:eastAsia="宋体" w:cs="宋体"/>
          <w:color w:val="auto"/>
          <w:spacing w:val="-1"/>
          <w:w w:val="95"/>
          <w:sz w:val="28"/>
          <w:szCs w:val="28"/>
          <w:highlight w:val="none"/>
        </w:rPr>
      </w:pPr>
    </w:p>
    <w:p w14:paraId="27CCEF26">
      <w:pPr>
        <w:pStyle w:val="31"/>
        <w:ind w:left="0" w:leftChars="0" w:firstLine="0" w:firstLineChars="0"/>
        <w:rPr>
          <w:rFonts w:hint="eastAsia" w:ascii="宋体" w:hAnsi="宋体" w:eastAsia="宋体" w:cs="宋体"/>
          <w:color w:val="auto"/>
          <w:spacing w:val="-1"/>
          <w:w w:val="95"/>
          <w:sz w:val="28"/>
          <w:szCs w:val="28"/>
          <w:highlight w:val="none"/>
        </w:rPr>
      </w:pPr>
    </w:p>
    <w:p w14:paraId="0CD0B765">
      <w:pPr>
        <w:pStyle w:val="31"/>
        <w:ind w:left="0" w:leftChars="0" w:firstLine="0" w:firstLineChars="0"/>
        <w:rPr>
          <w:rFonts w:hint="eastAsia" w:ascii="宋体" w:hAnsi="宋体" w:eastAsia="宋体" w:cs="宋体"/>
          <w:color w:val="auto"/>
          <w:spacing w:val="-1"/>
          <w:w w:val="95"/>
          <w:sz w:val="28"/>
          <w:szCs w:val="28"/>
          <w:highlight w:val="none"/>
        </w:rPr>
      </w:pPr>
    </w:p>
    <w:p w14:paraId="3ACDA380">
      <w:pPr>
        <w:pStyle w:val="31"/>
        <w:ind w:left="0" w:leftChars="0" w:firstLine="0" w:firstLineChars="0"/>
        <w:rPr>
          <w:rFonts w:hint="eastAsia" w:ascii="宋体" w:hAnsi="宋体" w:eastAsia="宋体" w:cs="宋体"/>
          <w:color w:val="auto"/>
          <w:spacing w:val="-1"/>
          <w:w w:val="95"/>
          <w:sz w:val="28"/>
          <w:szCs w:val="28"/>
          <w:highlight w:val="none"/>
        </w:rPr>
      </w:pPr>
    </w:p>
    <w:p w14:paraId="508033F0">
      <w:pPr>
        <w:pStyle w:val="31"/>
        <w:ind w:left="0" w:leftChars="0" w:firstLine="0" w:firstLineChars="0"/>
        <w:rPr>
          <w:rFonts w:hint="eastAsia" w:ascii="宋体" w:hAnsi="宋体" w:eastAsia="宋体" w:cs="宋体"/>
          <w:color w:val="auto"/>
          <w:spacing w:val="-1"/>
          <w:w w:val="95"/>
          <w:sz w:val="28"/>
          <w:szCs w:val="28"/>
          <w:highlight w:val="none"/>
        </w:rPr>
      </w:pPr>
    </w:p>
    <w:p w14:paraId="7305A48B">
      <w:pPr>
        <w:bidi w:val="0"/>
        <w:rPr>
          <w:rFonts w:hint="eastAsia" w:ascii="宋体" w:hAnsi="宋体" w:eastAsia="宋体" w:cs="宋体"/>
          <w:color w:val="auto"/>
          <w:sz w:val="28"/>
          <w:szCs w:val="28"/>
          <w:highlight w:val="none"/>
        </w:rPr>
      </w:pPr>
    </w:p>
    <w:p w14:paraId="6A70A64C">
      <w:pPr>
        <w:bidi w:val="0"/>
        <w:jc w:val="center"/>
        <w:rPr>
          <w:rFonts w:hint="eastAsia" w:ascii="宋体" w:hAnsi="宋体" w:eastAsia="宋体" w:cs="宋体"/>
          <w:b/>
          <w:bCs/>
          <w:color w:val="auto"/>
          <w:sz w:val="60"/>
          <w:szCs w:val="60"/>
          <w:highlight w:val="none"/>
        </w:rPr>
      </w:pPr>
      <w:r>
        <w:rPr>
          <w:rFonts w:hint="eastAsia" w:ascii="宋体" w:hAnsi="宋体" w:eastAsia="宋体" w:cs="宋体"/>
          <w:b/>
          <w:bCs/>
          <w:color w:val="auto"/>
          <w:sz w:val="60"/>
          <w:szCs w:val="60"/>
          <w:highlight w:val="none"/>
        </w:rPr>
        <w:t>竞争性谈判文件</w:t>
      </w:r>
    </w:p>
    <w:p w14:paraId="4436AD6D">
      <w:pPr>
        <w:pStyle w:val="7"/>
        <w:rPr>
          <w:rFonts w:hint="eastAsia" w:ascii="宋体" w:hAnsi="宋体" w:eastAsia="宋体" w:cs="宋体"/>
          <w:b/>
          <w:color w:val="auto"/>
          <w:sz w:val="28"/>
          <w:szCs w:val="28"/>
          <w:highlight w:val="none"/>
          <w:lang w:val="en-US"/>
        </w:rPr>
      </w:pPr>
    </w:p>
    <w:p w14:paraId="0AA2050B">
      <w:pPr>
        <w:rPr>
          <w:rFonts w:hint="eastAsia" w:ascii="宋体" w:hAnsi="宋体" w:eastAsia="宋体" w:cs="宋体"/>
          <w:b/>
          <w:color w:val="auto"/>
          <w:sz w:val="28"/>
          <w:szCs w:val="28"/>
          <w:highlight w:val="none"/>
          <w:lang w:val="en-US"/>
        </w:rPr>
      </w:pPr>
    </w:p>
    <w:p w14:paraId="12E4C611">
      <w:pPr>
        <w:pStyle w:val="31"/>
        <w:rPr>
          <w:rFonts w:hint="eastAsia" w:ascii="宋体" w:hAnsi="宋体" w:eastAsia="宋体" w:cs="宋体"/>
          <w:b/>
          <w:color w:val="auto"/>
          <w:sz w:val="28"/>
          <w:szCs w:val="28"/>
          <w:highlight w:val="none"/>
          <w:lang w:val="en-US"/>
        </w:rPr>
      </w:pPr>
    </w:p>
    <w:p w14:paraId="0F384B6F">
      <w:pPr>
        <w:pStyle w:val="31"/>
        <w:rPr>
          <w:rFonts w:hint="eastAsia" w:ascii="宋体" w:hAnsi="宋体" w:eastAsia="宋体" w:cs="宋体"/>
          <w:b/>
          <w:color w:val="auto"/>
          <w:sz w:val="28"/>
          <w:szCs w:val="28"/>
          <w:highlight w:val="none"/>
          <w:lang w:val="en-US"/>
        </w:rPr>
      </w:pPr>
    </w:p>
    <w:p w14:paraId="058FED24">
      <w:pPr>
        <w:pStyle w:val="31"/>
        <w:ind w:left="0" w:leftChars="0" w:firstLine="0" w:firstLineChars="0"/>
        <w:rPr>
          <w:rFonts w:hint="eastAsia" w:ascii="宋体" w:hAnsi="宋体" w:eastAsia="宋体" w:cs="宋体"/>
          <w:b/>
          <w:color w:val="auto"/>
          <w:sz w:val="28"/>
          <w:szCs w:val="28"/>
          <w:highlight w:val="none"/>
          <w:lang w:val="en-US"/>
        </w:rPr>
      </w:pPr>
    </w:p>
    <w:p w14:paraId="5E40801C">
      <w:pPr>
        <w:pStyle w:val="7"/>
        <w:rPr>
          <w:rFonts w:hint="eastAsia" w:ascii="宋体" w:hAnsi="宋体" w:eastAsia="宋体" w:cs="宋体"/>
          <w:b/>
          <w:color w:val="auto"/>
          <w:sz w:val="28"/>
          <w:szCs w:val="28"/>
          <w:highlight w:val="none"/>
        </w:rPr>
      </w:pPr>
    </w:p>
    <w:p w14:paraId="1AA1F2C7">
      <w:pPr>
        <w:rPr>
          <w:rFonts w:hint="eastAsia"/>
          <w:color w:val="auto"/>
          <w:highlight w:val="none"/>
        </w:rPr>
      </w:pPr>
    </w:p>
    <w:p w14:paraId="199E5382">
      <w:pPr>
        <w:rPr>
          <w:rFonts w:hint="eastAsia" w:ascii="宋体" w:hAnsi="宋体" w:eastAsia="宋体" w:cs="宋体"/>
          <w:color w:val="auto"/>
          <w:highlight w:val="none"/>
        </w:rPr>
      </w:pPr>
    </w:p>
    <w:p w14:paraId="36069761">
      <w:pPr>
        <w:pStyle w:val="7"/>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color w:val="auto"/>
          <w:sz w:val="28"/>
          <w:szCs w:val="28"/>
          <w:highlight w:val="none"/>
          <w:lang w:val="en-US" w:eastAsia="zh-CN"/>
        </w:rPr>
      </w:pPr>
    </w:p>
    <w:p w14:paraId="35FACD58">
      <w:pPr>
        <w:keepNext w:val="0"/>
        <w:keepLines w:val="0"/>
        <w:pageBreakBefore w:val="0"/>
        <w:widowControl w:val="0"/>
        <w:kinsoku/>
        <w:wordWrap/>
        <w:overflowPunct/>
        <w:topLinePunct w:val="0"/>
        <w:autoSpaceDE w:val="0"/>
        <w:autoSpaceDN w:val="0"/>
        <w:bidi w:val="0"/>
        <w:adjustRightInd/>
        <w:snapToGrid/>
        <w:spacing w:line="600" w:lineRule="exact"/>
        <w:ind w:left="1500" w:hanging="1506" w:hangingChars="500"/>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项目名称：</w:t>
      </w:r>
      <w:r>
        <w:rPr>
          <w:rFonts w:hint="eastAsia" w:cs="宋体"/>
          <w:b/>
          <w:bCs/>
          <w:color w:val="auto"/>
          <w:sz w:val="30"/>
          <w:szCs w:val="30"/>
          <w:highlight w:val="none"/>
          <w:lang w:eastAsia="zh-CN"/>
        </w:rPr>
        <w:t>鹿邑县公路事业发展中心周口市（鹿邑县）2025年普通国省道穿村过镇平交路口治理项目</w:t>
      </w:r>
    </w:p>
    <w:p w14:paraId="2D993C0B">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采购编号：</w:t>
      </w:r>
      <w:r>
        <w:rPr>
          <w:rFonts w:hint="eastAsia" w:cs="宋体"/>
          <w:b/>
          <w:bCs/>
          <w:color w:val="auto"/>
          <w:sz w:val="30"/>
          <w:szCs w:val="30"/>
          <w:highlight w:val="none"/>
          <w:lang w:eastAsia="zh-CN"/>
        </w:rPr>
        <w:t>鹿财竞谈-2025-33</w:t>
      </w:r>
    </w:p>
    <w:p w14:paraId="7A6F90F7">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p>
    <w:p w14:paraId="4EC50C2B">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p>
    <w:p w14:paraId="37D120D6">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2025年</w:t>
      </w:r>
      <w:r>
        <w:rPr>
          <w:rFonts w:hint="eastAsia" w:cs="宋体"/>
          <w:b/>
          <w:bCs/>
          <w:color w:val="auto"/>
          <w:sz w:val="30"/>
          <w:szCs w:val="30"/>
          <w:highlight w:val="none"/>
          <w:lang w:val="en-US" w:eastAsia="zh-CN"/>
        </w:rPr>
        <w:t>12</w:t>
      </w:r>
      <w:r>
        <w:rPr>
          <w:rFonts w:hint="eastAsia" w:ascii="宋体" w:hAnsi="宋体" w:eastAsia="宋体" w:cs="宋体"/>
          <w:b/>
          <w:bCs/>
          <w:color w:val="auto"/>
          <w:sz w:val="30"/>
          <w:szCs w:val="30"/>
          <w:highlight w:val="none"/>
          <w:lang w:val="en-US" w:eastAsia="zh-CN"/>
        </w:rPr>
        <w:t>月</w:t>
      </w:r>
      <w:r>
        <w:rPr>
          <w:rFonts w:hint="eastAsia" w:cs="宋体"/>
          <w:b/>
          <w:bCs/>
          <w:color w:val="auto"/>
          <w:sz w:val="30"/>
          <w:szCs w:val="30"/>
          <w:highlight w:val="none"/>
          <w:lang w:val="en-US" w:eastAsia="zh-CN"/>
        </w:rPr>
        <w:t>15日</w:t>
      </w:r>
    </w:p>
    <w:p w14:paraId="741A289B">
      <w:pP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br w:type="page"/>
      </w:r>
    </w:p>
    <w:sdt>
      <w:sdtPr>
        <w:rPr>
          <w:rFonts w:ascii="宋体" w:hAnsi="宋体" w:eastAsia="宋体" w:cs="宋体"/>
          <w:b/>
          <w:bCs/>
          <w:color w:val="auto"/>
          <w:sz w:val="21"/>
          <w:szCs w:val="22"/>
          <w:highlight w:val="none"/>
          <w:lang w:val="zh-CN" w:eastAsia="zh-CN" w:bidi="zh-CN"/>
        </w:rPr>
        <w:id w:val="147458287"/>
        <w15:color w:val="DBDBDB"/>
        <w:docPartObj>
          <w:docPartGallery w:val="Table of Contents"/>
          <w:docPartUnique/>
        </w:docPartObj>
      </w:sdtPr>
      <w:sdtEndPr>
        <w:rPr>
          <w:rFonts w:hint="eastAsia" w:ascii="宋体" w:hAnsi="宋体" w:eastAsia="宋体" w:cs="宋体"/>
          <w:b/>
          <w:bCs/>
          <w:color w:val="auto"/>
          <w:sz w:val="22"/>
          <w:szCs w:val="22"/>
          <w:highlight w:val="none"/>
          <w:lang w:val="en-US" w:eastAsia="zh-CN" w:bidi="zh-CN"/>
        </w:rPr>
      </w:sdtEndPr>
      <w:sdtContent>
        <w:p w14:paraId="2C289158">
          <w:pPr>
            <w:keepNext w:val="0"/>
            <w:keepLines w:val="0"/>
            <w:pageBreakBefore w:val="0"/>
            <w:widowControl w:val="0"/>
            <w:kinsoku/>
            <w:wordWrap/>
            <w:overflowPunct/>
            <w:topLinePunct w:val="0"/>
            <w:autoSpaceDE w:val="0"/>
            <w:autoSpaceDN w:val="0"/>
            <w:bidi w:val="0"/>
            <w:adjustRightInd/>
            <w:snapToGrid/>
            <w:spacing w:before="0" w:beforeLines="0" w:after="0" w:afterLines="0" w:line="60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41332B2D">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TOC \o "1-3" \h \u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_Toc1805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rPr>
            <w:t xml:space="preserve">第一部分 </w:t>
          </w:r>
          <w:r>
            <w:rPr>
              <w:rFonts w:hint="eastAsia" w:ascii="宋体" w:hAnsi="宋体" w:eastAsia="宋体" w:cs="宋体"/>
              <w:b/>
              <w:bCs/>
              <w:color w:val="auto"/>
              <w:sz w:val="24"/>
              <w:szCs w:val="24"/>
              <w:highlight w:val="none"/>
            </w:rPr>
            <w:t>谈判采购邀请函</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_Toc1805 \h </w:instrText>
          </w:r>
          <w:r>
            <w:rPr>
              <w:b/>
              <w:bCs/>
              <w:color w:val="auto"/>
              <w:sz w:val="24"/>
              <w:szCs w:val="24"/>
              <w:highlight w:val="none"/>
            </w:rPr>
            <w:fldChar w:fldCharType="separate"/>
          </w:r>
          <w:r>
            <w:rPr>
              <w:b/>
              <w:bCs/>
              <w:color w:val="auto"/>
              <w:sz w:val="24"/>
              <w:szCs w:val="24"/>
              <w:highlight w:val="none"/>
            </w:rPr>
            <w:t>3</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4BCD980">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_Toc30631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第二部分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项目内容及施工要求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_Toc30631 \h </w:instrText>
          </w:r>
          <w:r>
            <w:rPr>
              <w:b/>
              <w:bCs/>
              <w:color w:val="auto"/>
              <w:sz w:val="24"/>
              <w:szCs w:val="24"/>
              <w:highlight w:val="none"/>
            </w:rPr>
            <w:fldChar w:fldCharType="separate"/>
          </w:r>
          <w:r>
            <w:rPr>
              <w:b/>
              <w:bCs/>
              <w:color w:val="auto"/>
              <w:sz w:val="24"/>
              <w:szCs w:val="24"/>
              <w:highlight w:val="none"/>
            </w:rPr>
            <w:t>6</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602983C1">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_Toc19431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第三部分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谈判项目要求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_Toc19431 \h </w:instrText>
          </w:r>
          <w:r>
            <w:rPr>
              <w:b/>
              <w:bCs/>
              <w:color w:val="auto"/>
              <w:sz w:val="24"/>
              <w:szCs w:val="24"/>
              <w:highlight w:val="none"/>
            </w:rPr>
            <w:fldChar w:fldCharType="separate"/>
          </w:r>
          <w:r>
            <w:rPr>
              <w:b/>
              <w:bCs/>
              <w:color w:val="auto"/>
              <w:sz w:val="24"/>
              <w:szCs w:val="24"/>
              <w:highlight w:val="none"/>
            </w:rPr>
            <w:t>7</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21493616">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_Toc24108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第四部分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谈判供应商须知</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_Toc24108 \h </w:instrText>
          </w:r>
          <w:r>
            <w:rPr>
              <w:b/>
              <w:bCs/>
              <w:color w:val="auto"/>
              <w:sz w:val="24"/>
              <w:szCs w:val="24"/>
              <w:highlight w:val="none"/>
            </w:rPr>
            <w:fldChar w:fldCharType="separate"/>
          </w:r>
          <w:r>
            <w:rPr>
              <w:b/>
              <w:bCs/>
              <w:color w:val="auto"/>
              <w:sz w:val="24"/>
              <w:szCs w:val="24"/>
              <w:highlight w:val="none"/>
            </w:rPr>
            <w:t>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749FA68">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_Toc22559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第五部分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谈判文件格式</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_Toc22559 \h </w:instrText>
          </w:r>
          <w:r>
            <w:rPr>
              <w:b/>
              <w:bCs/>
              <w:color w:val="auto"/>
              <w:sz w:val="24"/>
              <w:szCs w:val="24"/>
              <w:highlight w:val="none"/>
            </w:rPr>
            <w:fldChar w:fldCharType="separate"/>
          </w:r>
          <w:r>
            <w:rPr>
              <w:b/>
              <w:bCs/>
              <w:color w:val="auto"/>
              <w:sz w:val="24"/>
              <w:szCs w:val="24"/>
              <w:highlight w:val="none"/>
            </w:rPr>
            <w:t>18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15D76E11">
          <w:pPr>
            <w:pStyle w:val="31"/>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auto"/>
              <w:sz w:val="22"/>
              <w:szCs w:val="22"/>
              <w:highlight w:val="none"/>
              <w:lang w:val="en-US" w:eastAsia="zh-CN" w:bidi="zh-CN"/>
            </w:rPr>
          </w:pPr>
          <w:r>
            <w:rPr>
              <w:rFonts w:hint="eastAsia" w:ascii="宋体" w:hAnsi="宋体" w:eastAsia="宋体" w:cs="宋体"/>
              <w:b/>
              <w:bCs/>
              <w:color w:val="auto"/>
              <w:sz w:val="24"/>
              <w:szCs w:val="24"/>
              <w:highlight w:val="none"/>
              <w:lang w:val="en-US" w:eastAsia="zh-CN" w:bidi="zh-CN"/>
            </w:rPr>
            <w:fldChar w:fldCharType="end"/>
          </w:r>
        </w:p>
      </w:sdtContent>
    </w:sdt>
    <w:p w14:paraId="52CC61F9">
      <w:pP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br w:type="page"/>
      </w:r>
    </w:p>
    <w:p w14:paraId="79C3BC29">
      <w:pPr>
        <w:pStyle w:val="3"/>
        <w:keepNext w:val="0"/>
        <w:keepLines w:val="0"/>
        <w:pageBreakBefore w:val="0"/>
        <w:widowControl w:val="0"/>
        <w:numPr>
          <w:ilvl w:val="0"/>
          <w:numId w:val="0"/>
        </w:numPr>
        <w:tabs>
          <w:tab w:val="left" w:pos="1607"/>
        </w:tabs>
        <w:kinsoku/>
        <w:wordWrap/>
        <w:overflowPunct/>
        <w:topLinePunct w:val="0"/>
        <w:bidi w:val="0"/>
        <w:spacing w:before="100" w:line="520" w:lineRule="exact"/>
        <w:ind w:right="394" w:rightChars="0"/>
        <w:jc w:val="center"/>
        <w:textAlignment w:val="auto"/>
        <w:outlineLvl w:val="1"/>
        <w:rPr>
          <w:rFonts w:hint="eastAsia" w:ascii="宋体" w:hAnsi="宋体" w:eastAsia="宋体" w:cs="宋体"/>
          <w:color w:val="auto"/>
          <w:sz w:val="32"/>
          <w:szCs w:val="32"/>
          <w:highlight w:val="none"/>
        </w:rPr>
      </w:pPr>
      <w:bookmarkStart w:id="0" w:name="_bookmark0"/>
      <w:bookmarkEnd w:id="0"/>
      <w:bookmarkStart w:id="1" w:name="第一部分__谈判采购邀请函"/>
      <w:bookmarkEnd w:id="1"/>
      <w:bookmarkStart w:id="2" w:name="_Toc1805"/>
      <w:bookmarkStart w:id="3" w:name="_Toc168"/>
      <w:r>
        <w:rPr>
          <w:rFonts w:hint="eastAsia" w:ascii="宋体" w:hAnsi="宋体" w:eastAsia="宋体" w:cs="宋体"/>
          <w:color w:val="auto"/>
          <w:sz w:val="32"/>
          <w:szCs w:val="32"/>
          <w:highlight w:val="none"/>
          <w:lang w:val="en-US" w:eastAsia="zh-CN"/>
        </w:rPr>
        <w:t xml:space="preserve">第一部分 </w:t>
      </w:r>
      <w:r>
        <w:rPr>
          <w:rFonts w:hint="eastAsia" w:ascii="宋体" w:hAnsi="宋体" w:eastAsia="宋体" w:cs="宋体"/>
          <w:color w:val="auto"/>
          <w:sz w:val="32"/>
          <w:szCs w:val="32"/>
          <w:highlight w:val="none"/>
        </w:rPr>
        <w:t>谈判采购邀请函</w:t>
      </w:r>
      <w:bookmarkEnd w:id="2"/>
      <w:bookmarkEnd w:id="3"/>
    </w:p>
    <w:p w14:paraId="039009C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color w:val="auto"/>
          <w:sz w:val="24"/>
          <w:szCs w:val="24"/>
          <w:highlight w:val="none"/>
          <w:lang w:val="en-US" w:eastAsia="zh-CN"/>
        </w:rPr>
      </w:pPr>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鹿邑县公路事业发展中心周口市（鹿邑县）2025年普通国省道穿村过镇平交路口治理项目</w:t>
      </w:r>
      <w:r>
        <w:rPr>
          <w:rFonts w:hint="eastAsia" w:ascii="宋体" w:hAnsi="宋体" w:eastAsia="宋体" w:cs="宋体"/>
          <w:i w:val="0"/>
          <w:iCs w:val="0"/>
          <w:color w:val="auto"/>
          <w:sz w:val="24"/>
          <w:szCs w:val="24"/>
          <w:highlight w:val="none"/>
          <w:lang w:val="en-US" w:eastAsia="zh-CN"/>
        </w:rPr>
        <w:t>招标项目的潜在投标人应在周口市公共资源交易中心网（http://jyzx.zhoukou.gov.cn）获取招标文件，并于</w:t>
      </w:r>
      <w:r>
        <w:rPr>
          <w:rFonts w:hint="eastAsia" w:cs="宋体"/>
          <w:i w:val="0"/>
          <w:iCs w:val="0"/>
          <w:color w:val="auto"/>
          <w:sz w:val="24"/>
          <w:szCs w:val="24"/>
          <w:highlight w:val="none"/>
          <w:lang w:val="en-US" w:eastAsia="zh-CN"/>
        </w:rPr>
        <w:t>2026年1月6日10</w:t>
      </w:r>
      <w:r>
        <w:rPr>
          <w:rFonts w:hint="eastAsia" w:ascii="宋体" w:hAnsi="宋体" w:eastAsia="宋体" w:cs="宋体"/>
          <w:i w:val="0"/>
          <w:iCs w:val="0"/>
          <w:color w:val="auto"/>
          <w:sz w:val="24"/>
          <w:szCs w:val="24"/>
          <w:highlight w:val="none"/>
          <w:lang w:val="en-US" w:eastAsia="zh-CN"/>
        </w:rPr>
        <w:t>点00分（北京时间）前递交投标文件。</w:t>
      </w:r>
    </w:p>
    <w:p w14:paraId="04A46830">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6" w:name="_Toc35393629"/>
      <w:bookmarkStart w:id="7" w:name="_Toc28359089"/>
      <w:bookmarkStart w:id="8" w:name="_Toc28359012"/>
      <w:bookmarkStart w:id="9" w:name="_Toc35393798"/>
      <w:r>
        <w:rPr>
          <w:rFonts w:hint="eastAsia" w:ascii="宋体" w:hAnsi="宋体" w:eastAsia="宋体" w:cs="宋体"/>
          <w:b w:val="0"/>
          <w:color w:val="auto"/>
          <w:sz w:val="24"/>
          <w:szCs w:val="24"/>
          <w:highlight w:val="none"/>
        </w:rPr>
        <w:t>一、项目基本情况</w:t>
      </w:r>
      <w:bookmarkEnd w:id="6"/>
      <w:bookmarkEnd w:id="7"/>
      <w:bookmarkEnd w:id="8"/>
      <w:bookmarkEnd w:id="9"/>
    </w:p>
    <w:p w14:paraId="6E4935FF">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w:t>
      </w:r>
      <w:r>
        <w:rPr>
          <w:rFonts w:hint="eastAsia" w:cs="宋体"/>
          <w:i w:val="0"/>
          <w:iCs w:val="0"/>
          <w:color w:val="auto"/>
          <w:sz w:val="24"/>
          <w:szCs w:val="24"/>
          <w:highlight w:val="none"/>
          <w:lang w:eastAsia="zh-CN"/>
        </w:rPr>
        <w:t>鹿财竞谈-2025-33</w:t>
      </w:r>
    </w:p>
    <w:p w14:paraId="0D72133D">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val="en-US" w:eastAsia="zh-CN"/>
        </w:rPr>
        <w:t>鹿邑县公路事业发展中心周口市（鹿邑县）2025年普通国省道穿村过镇平交路口治理项目</w:t>
      </w:r>
    </w:p>
    <w:p w14:paraId="3F48193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3,493,884.85</w:t>
      </w:r>
      <w:r>
        <w:rPr>
          <w:rFonts w:hint="eastAsia" w:ascii="宋体" w:hAnsi="宋体" w:eastAsia="宋体" w:cs="宋体"/>
          <w:i w:val="0"/>
          <w:iCs w:val="0"/>
          <w:color w:val="auto"/>
          <w:sz w:val="24"/>
          <w:szCs w:val="24"/>
          <w:highlight w:val="none"/>
          <w:lang w:val="en-US" w:eastAsia="zh-CN"/>
        </w:rPr>
        <w:t>元</w:t>
      </w:r>
    </w:p>
    <w:p w14:paraId="57E761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3,493,884.85</w:t>
      </w:r>
      <w:r>
        <w:rPr>
          <w:rFonts w:hint="eastAsia" w:ascii="宋体" w:hAnsi="宋体" w:eastAsia="宋体" w:cs="宋体"/>
          <w:i w:val="0"/>
          <w:iCs w:val="0"/>
          <w:color w:val="auto"/>
          <w:sz w:val="24"/>
          <w:szCs w:val="24"/>
          <w:highlight w:val="none"/>
          <w:lang w:val="en-US" w:eastAsia="zh-CN"/>
        </w:rPr>
        <w:t>元</w:t>
      </w:r>
    </w:p>
    <w:tbl>
      <w:tblPr>
        <w:tblStyle w:val="18"/>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95"/>
        <w:gridCol w:w="1980"/>
        <w:gridCol w:w="1275"/>
        <w:gridCol w:w="1320"/>
        <w:gridCol w:w="1380"/>
        <w:gridCol w:w="1169"/>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6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lang w:val="en-US" w:eastAsia="zh-CN"/>
              </w:rPr>
              <w:t>序号</w:t>
            </w:r>
          </w:p>
        </w:tc>
        <w:tc>
          <w:tcPr>
            <w:tcW w:w="795"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包号</w:t>
            </w:r>
          </w:p>
        </w:tc>
        <w:tc>
          <w:tcPr>
            <w:tcW w:w="1980"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包名称</w:t>
            </w:r>
          </w:p>
        </w:tc>
        <w:tc>
          <w:tcPr>
            <w:tcW w:w="1275"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包预算（元）</w:t>
            </w:r>
          </w:p>
        </w:tc>
        <w:tc>
          <w:tcPr>
            <w:tcW w:w="1320"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包最高限价（元）</w:t>
            </w:r>
          </w:p>
        </w:tc>
        <w:tc>
          <w:tcPr>
            <w:tcW w:w="1380"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是否专门面向中小企业</w:t>
            </w:r>
          </w:p>
        </w:tc>
        <w:tc>
          <w:tcPr>
            <w:tcW w:w="1169"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6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1</w:t>
            </w:r>
          </w:p>
        </w:tc>
        <w:tc>
          <w:tcPr>
            <w:tcW w:w="795"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olor w:val="auto"/>
                <w:sz w:val="24"/>
                <w:szCs w:val="24"/>
                <w:highlight w:val="none"/>
                <w:lang w:val="en-US" w:eastAsia="zh-CN"/>
              </w:rPr>
              <w:t>1</w:t>
            </w:r>
          </w:p>
        </w:tc>
        <w:tc>
          <w:tcPr>
            <w:tcW w:w="1980" w:type="dxa"/>
            <w:vAlign w:val="center"/>
          </w:tcPr>
          <w:p w14:paraId="4BADADBA">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s="宋体"/>
                <w:i w:val="0"/>
                <w:iCs w:val="0"/>
                <w:color w:val="auto"/>
                <w:sz w:val="24"/>
                <w:szCs w:val="24"/>
                <w:highlight w:val="none"/>
                <w:lang w:val="en-US" w:eastAsia="zh-CN"/>
              </w:rPr>
              <w:t>鹿邑县公路事业发展中心周口市（鹿邑县）2025年普通国省道穿村过镇平交路口治理项目</w:t>
            </w:r>
          </w:p>
        </w:tc>
        <w:tc>
          <w:tcPr>
            <w:tcW w:w="1275"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3,493,884.85</w:t>
            </w:r>
          </w:p>
        </w:tc>
        <w:tc>
          <w:tcPr>
            <w:tcW w:w="1320"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3,493,884.85</w:t>
            </w:r>
          </w:p>
        </w:tc>
        <w:tc>
          <w:tcPr>
            <w:tcW w:w="1380"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是</w:t>
            </w:r>
          </w:p>
        </w:tc>
        <w:tc>
          <w:tcPr>
            <w:tcW w:w="1169"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3,493,884.85</w:t>
            </w:r>
          </w:p>
        </w:tc>
      </w:tr>
    </w:tbl>
    <w:p w14:paraId="0736053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r>
        <w:rPr>
          <w:rFonts w:hint="eastAsia" w:ascii="宋体" w:hAnsi="宋体" w:eastAsia="宋体" w:cs="宋体"/>
          <w:i w:val="0"/>
          <w:iCs w:val="0"/>
          <w:color w:val="auto"/>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w:t>
      </w:r>
      <w:r>
        <w:rPr>
          <w:rFonts w:hint="eastAsia" w:cs="宋体"/>
          <w:i w:val="0"/>
          <w:iCs w:val="0"/>
          <w:color w:val="auto"/>
          <w:sz w:val="24"/>
          <w:szCs w:val="24"/>
          <w:highlight w:val="none"/>
          <w:lang w:eastAsia="zh-CN"/>
        </w:rPr>
        <w:t>合同签订后25日历天</w:t>
      </w:r>
    </w:p>
    <w:p w14:paraId="4F160E2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bookmarkStart w:id="10" w:name="_Toc28359090"/>
      <w:bookmarkStart w:id="11" w:name="_Toc35393799"/>
      <w:bookmarkStart w:id="12" w:name="_Toc35393630"/>
      <w:bookmarkStart w:id="13" w:name="_Toc28359013"/>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31A3A42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r>
        <w:rPr>
          <w:rFonts w:hint="eastAsia" w:ascii="宋体" w:hAnsi="宋体" w:eastAsia="宋体" w:cs="宋体"/>
          <w:i w:val="0"/>
          <w:iCs w:val="0"/>
          <w:color w:val="auto"/>
          <w:sz w:val="24"/>
          <w:szCs w:val="24"/>
          <w:highlight w:val="none"/>
          <w:u w:val="none"/>
          <w:lang w:val="en-US" w:eastAsia="zh-CN"/>
        </w:rPr>
        <w:t>。</w:t>
      </w:r>
    </w:p>
    <w:p w14:paraId="7CCB923A">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672CB47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w:t>
      </w:r>
      <w:r>
        <w:rPr>
          <w:rFonts w:hint="eastAsia" w:cs="宋体"/>
          <w:color w:val="auto"/>
          <w:sz w:val="24"/>
          <w:highlight w:val="none"/>
          <w:lang w:val="en-US" w:eastAsia="zh-CN"/>
        </w:rPr>
        <w:t>近</w:t>
      </w:r>
      <w:r>
        <w:rPr>
          <w:rFonts w:hint="eastAsia" w:ascii="宋体" w:hAnsi="宋体" w:eastAsia="宋体" w:cs="宋体"/>
          <w:color w:val="auto"/>
          <w:sz w:val="24"/>
          <w:highlight w:val="none"/>
        </w:rPr>
        <w:t>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bookmarkStart w:id="14" w:name="_Toc28359091"/>
      <w:bookmarkStart w:id="15" w:name="_Toc28359014"/>
      <w:r>
        <w:rPr>
          <w:rFonts w:hint="eastAsia" w:ascii="宋体" w:hAnsi="宋体" w:eastAsia="宋体" w:cs="宋体"/>
          <w:i w:val="0"/>
          <w:iCs w:val="0"/>
          <w:color w:val="auto"/>
          <w:sz w:val="24"/>
          <w:szCs w:val="24"/>
          <w:highlight w:val="none"/>
        </w:rPr>
        <w:t>2.落实政府采购政策需满足的资格要求：落实促进中小企业发展政策，为中小企业参与政府采购活动提供平等机会和优惠条件</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同时，积极支持监狱企业发展，给予其参与政府采购的相应扶持政策</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严格执行政府强制采购节能产品制度，对于列入强制采购清单的节能产品，必须依法实施强制采购</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认真落实促进残疾人就业的政府采购政策，支持残疾人福利性单位参与政府采购活动，助力残疾人就业创业。</w:t>
      </w:r>
    </w:p>
    <w:p w14:paraId="110B55C5">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347AB5B">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31"/>
        <w:jc w:val="both"/>
        <w:textAlignment w:val="auto"/>
        <w:rPr>
          <w:rFonts w:hint="eastAsia" w:ascii="宋体" w:hAnsi="宋体" w:eastAsia="宋体" w:cs="宋体"/>
          <w:i w:val="0"/>
          <w:iCs w:val="0"/>
          <w:color w:val="auto"/>
          <w:sz w:val="24"/>
          <w:szCs w:val="24"/>
          <w:highlight w:val="none"/>
          <w:lang w:val="en-US" w:eastAsia="zh-CN" w:bidi="zh-CN"/>
        </w:rPr>
      </w:pPr>
      <w:bookmarkStart w:id="16" w:name="_Toc35393800"/>
      <w:bookmarkStart w:id="17" w:name="_Toc35393631"/>
      <w:r>
        <w:rPr>
          <w:rFonts w:hint="eastAsia" w:ascii="宋体" w:hAnsi="宋体" w:eastAsia="宋体" w:cs="宋体"/>
          <w:i w:val="0"/>
          <w:iCs w:val="0"/>
          <w:color w:val="auto"/>
          <w:sz w:val="24"/>
          <w:szCs w:val="24"/>
          <w:highlight w:val="none"/>
          <w:lang w:val="en-US" w:eastAsia="zh-CN" w:bidi="zh-CN"/>
        </w:rPr>
        <w:t>（2）供应商须具备</w:t>
      </w:r>
      <w:r>
        <w:rPr>
          <w:rFonts w:hint="eastAsia" w:cs="宋体"/>
          <w:i w:val="0"/>
          <w:iCs w:val="0"/>
          <w:color w:val="auto"/>
          <w:sz w:val="24"/>
          <w:szCs w:val="24"/>
          <w:highlight w:val="none"/>
          <w:lang w:val="en-US" w:eastAsia="zh-CN" w:bidi="zh-CN"/>
        </w:rPr>
        <w:t>公路交通工程(公路安全设施分项)专业承包二级及以上资质</w:t>
      </w:r>
      <w:r>
        <w:rPr>
          <w:rFonts w:hint="eastAsia" w:ascii="宋体" w:hAnsi="宋体" w:eastAsia="宋体" w:cs="宋体"/>
          <w:i w:val="0"/>
          <w:iCs w:val="0"/>
          <w:color w:val="auto"/>
          <w:sz w:val="24"/>
          <w:szCs w:val="24"/>
          <w:highlight w:val="none"/>
          <w:lang w:val="en-US" w:eastAsia="zh-CN" w:bidi="zh-CN"/>
        </w:rPr>
        <w:t>，具有有效的安全生产许可证；其中，拟派项目经理具备相关专业贰级及以上建造师执业资格，且具有有效的安全生产考核合格证书，并未担任其他在建工程的项目经理。</w:t>
      </w:r>
    </w:p>
    <w:p w14:paraId="555B992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14"/>
      <w:bookmarkEnd w:id="15"/>
      <w:bookmarkEnd w:id="16"/>
      <w:bookmarkEnd w:id="17"/>
    </w:p>
    <w:p w14:paraId="16D7DC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时间：2025年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15</w:t>
      </w:r>
      <w:r>
        <w:rPr>
          <w:rFonts w:hint="eastAsia" w:ascii="宋体" w:hAnsi="宋体" w:eastAsia="宋体" w:cs="宋体"/>
          <w:i w:val="0"/>
          <w:iCs w:val="0"/>
          <w:color w:val="auto"/>
          <w:sz w:val="24"/>
          <w:szCs w:val="24"/>
          <w:highlight w:val="none"/>
        </w:rPr>
        <w:t>日至2025年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18</w:t>
      </w:r>
      <w:r>
        <w:rPr>
          <w:rFonts w:hint="eastAsia" w:ascii="宋体" w:hAnsi="宋体" w:eastAsia="宋体" w:cs="宋体"/>
          <w:i w:val="0"/>
          <w:iCs w:val="0"/>
          <w:color w:val="auto"/>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8" w:name="_Toc35393632"/>
      <w:bookmarkStart w:id="19" w:name="_Toc35393801"/>
      <w:bookmarkStart w:id="20" w:name="_Toc28359015"/>
      <w:bookmarkStart w:id="21" w:name="_Toc28359092"/>
      <w:r>
        <w:rPr>
          <w:rFonts w:hint="eastAsia" w:ascii="宋体" w:hAnsi="宋体" w:eastAsia="宋体" w:cs="宋体"/>
          <w:b w:val="0"/>
          <w:color w:val="auto"/>
          <w:sz w:val="24"/>
          <w:szCs w:val="24"/>
          <w:highlight w:val="none"/>
        </w:rPr>
        <w:t>四、响应文件提交</w:t>
      </w:r>
      <w:bookmarkEnd w:id="18"/>
      <w:bookmarkEnd w:id="19"/>
      <w:bookmarkEnd w:id="20"/>
      <w:bookmarkEnd w:id="21"/>
    </w:p>
    <w:p w14:paraId="0818DE3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bookmarkStart w:id="22" w:name="_Toc35393802"/>
      <w:bookmarkStart w:id="23" w:name="_Toc28359016"/>
      <w:bookmarkStart w:id="24" w:name="_Toc35393633"/>
      <w:bookmarkStart w:id="25" w:name="_Toc28359093"/>
      <w:r>
        <w:rPr>
          <w:rFonts w:hint="eastAsia" w:ascii="宋体" w:hAnsi="宋体" w:eastAsia="宋体" w:cs="宋体"/>
          <w:b w:val="0"/>
          <w:i w:val="0"/>
          <w:iCs w:val="0"/>
          <w:color w:val="auto"/>
          <w:sz w:val="24"/>
          <w:szCs w:val="24"/>
          <w:highlight w:val="none"/>
        </w:rPr>
        <w:t>1.截止时间：</w:t>
      </w:r>
      <w:r>
        <w:rPr>
          <w:rFonts w:hint="eastAsia" w:cs="宋体"/>
          <w:b w:val="0"/>
          <w:i w:val="0"/>
          <w:iCs w:val="0"/>
          <w:color w:val="auto"/>
          <w:sz w:val="24"/>
          <w:szCs w:val="24"/>
          <w:highlight w:val="none"/>
          <w:lang w:eastAsia="zh-CN"/>
        </w:rPr>
        <w:t>2026年1月6日</w:t>
      </w:r>
      <w:r>
        <w:rPr>
          <w:rFonts w:hint="eastAsia" w:ascii="宋体" w:hAnsi="宋体" w:eastAsia="宋体" w:cs="宋体"/>
          <w:b w:val="0"/>
          <w:i w:val="0"/>
          <w:iCs w:val="0"/>
          <w:color w:val="auto"/>
          <w:sz w:val="24"/>
          <w:szCs w:val="24"/>
          <w:highlight w:val="none"/>
        </w:rPr>
        <w:t>10时00分（北京时间）</w:t>
      </w:r>
    </w:p>
    <w:p w14:paraId="1B43176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五、</w:t>
      </w:r>
      <w:bookmarkEnd w:id="22"/>
      <w:bookmarkEnd w:id="23"/>
      <w:bookmarkEnd w:id="24"/>
      <w:bookmarkEnd w:id="25"/>
      <w:r>
        <w:rPr>
          <w:rFonts w:hint="eastAsia" w:ascii="宋体" w:hAnsi="宋体" w:eastAsia="宋体" w:cs="宋体"/>
          <w:b w:val="0"/>
          <w:i w:val="0"/>
          <w:iCs w:val="0"/>
          <w:color w:val="auto"/>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26" w:name="_Toc28359094"/>
      <w:bookmarkStart w:id="27" w:name="_Toc35393634"/>
      <w:bookmarkStart w:id="28" w:name="_Toc35393803"/>
      <w:bookmarkStart w:id="29" w:name="_Toc28359017"/>
      <w:r>
        <w:rPr>
          <w:rFonts w:hint="eastAsia" w:ascii="宋体" w:hAnsi="宋体" w:eastAsia="宋体" w:cs="宋体"/>
          <w:b w:val="0"/>
          <w:color w:val="auto"/>
          <w:sz w:val="24"/>
          <w:szCs w:val="24"/>
          <w:highlight w:val="none"/>
        </w:rPr>
        <w:t>1.时间：</w:t>
      </w:r>
      <w:r>
        <w:rPr>
          <w:rFonts w:hint="eastAsia" w:cs="宋体"/>
          <w:b w:val="0"/>
          <w:i w:val="0"/>
          <w:iCs w:val="0"/>
          <w:color w:val="auto"/>
          <w:sz w:val="24"/>
          <w:szCs w:val="24"/>
          <w:highlight w:val="none"/>
          <w:lang w:eastAsia="zh-CN"/>
        </w:rPr>
        <w:t>2026年1月6日</w:t>
      </w:r>
      <w:r>
        <w:rPr>
          <w:rFonts w:hint="eastAsia" w:ascii="宋体" w:hAnsi="宋体" w:eastAsia="宋体" w:cs="宋体"/>
          <w:b w:val="0"/>
          <w:i w:val="0"/>
          <w:iCs w:val="0"/>
          <w:color w:val="auto"/>
          <w:sz w:val="24"/>
          <w:szCs w:val="24"/>
          <w:highlight w:val="none"/>
        </w:rPr>
        <w:t>10时00分</w:t>
      </w:r>
      <w:r>
        <w:rPr>
          <w:rFonts w:hint="eastAsia" w:ascii="宋体" w:hAnsi="宋体" w:eastAsia="宋体" w:cs="宋体"/>
          <w:b w:val="0"/>
          <w:color w:val="auto"/>
          <w:sz w:val="24"/>
          <w:szCs w:val="24"/>
          <w:highlight w:val="none"/>
        </w:rPr>
        <w:t>（北京时间）</w:t>
      </w:r>
    </w:p>
    <w:p w14:paraId="1E1736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w:t>
      </w:r>
      <w:bookmarkEnd w:id="26"/>
      <w:bookmarkEnd w:id="27"/>
      <w:bookmarkEnd w:id="28"/>
      <w:bookmarkEnd w:id="29"/>
      <w:r>
        <w:rPr>
          <w:rFonts w:hint="eastAsia" w:ascii="宋体" w:hAnsi="宋体" w:eastAsia="宋体" w:cs="宋体"/>
          <w:b w:val="0"/>
          <w:color w:val="auto"/>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30" w:name="_Toc35393804"/>
      <w:bookmarkStart w:id="31" w:name="_Toc35393635"/>
      <w:r>
        <w:rPr>
          <w:rFonts w:hint="eastAsia" w:cs="宋体"/>
          <w:b w:val="0"/>
          <w:color w:val="auto"/>
          <w:sz w:val="24"/>
          <w:szCs w:val="24"/>
          <w:highlight w:val="none"/>
          <w:lang w:val="en-US" w:eastAsia="zh-CN"/>
        </w:rPr>
        <w:t>本</w:t>
      </w:r>
      <w:r>
        <w:rPr>
          <w:rFonts w:hint="eastAsia" w:ascii="宋体" w:hAnsi="宋体" w:eastAsia="宋体" w:cs="宋体"/>
          <w:b w:val="0"/>
          <w:color w:val="auto"/>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rPr>
        <w:t>七、其他补充事宜</w:t>
      </w:r>
      <w:bookmarkEnd w:id="30"/>
      <w:bookmarkEnd w:id="31"/>
      <w:r>
        <w:rPr>
          <w:rFonts w:hint="eastAsia" w:ascii="宋体" w:hAnsi="宋体" w:eastAsia="宋体" w:cs="宋体"/>
          <w:b w:val="0"/>
          <w:color w:val="auto"/>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32" w:name="_Toc35393805"/>
      <w:bookmarkStart w:id="33" w:name="_Toc28359095"/>
      <w:bookmarkStart w:id="34" w:name="_Toc28359018"/>
      <w:bookmarkStart w:id="35" w:name="_Toc35393636"/>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7CB5F9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1.采购人信息</w:t>
      </w:r>
    </w:p>
    <w:p w14:paraId="144897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名 称：</w:t>
      </w:r>
      <w:r>
        <w:rPr>
          <w:rFonts w:hint="eastAsia" w:ascii="宋体" w:hAnsi="宋体" w:eastAsia="宋体" w:cs="宋体"/>
          <w:i w:val="0"/>
          <w:iCs w:val="0"/>
          <w:color w:val="auto"/>
          <w:kern w:val="2"/>
          <w:sz w:val="24"/>
          <w:szCs w:val="24"/>
          <w:lang w:val="en-US" w:eastAsia="zh-CN" w:bidi="ar-SA"/>
        </w:rPr>
        <w:t>鹿邑县公路事业发展中心</w:t>
      </w:r>
      <w:r>
        <w:rPr>
          <w:rFonts w:hint="eastAsia" w:ascii="宋体" w:hAnsi="宋体" w:eastAsia="宋体" w:cs="宋体"/>
          <w:i w:val="0"/>
          <w:iCs w:val="0"/>
          <w:color w:val="auto"/>
          <w:kern w:val="2"/>
          <w:sz w:val="24"/>
          <w:szCs w:val="24"/>
          <w:lang w:val="en-US" w:bidi="ar-SA"/>
        </w:rPr>
        <w:t>　　　　　　　　　　　　</w:t>
      </w:r>
    </w:p>
    <w:p w14:paraId="58D190E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地址：</w:t>
      </w:r>
      <w:r>
        <w:rPr>
          <w:rFonts w:hint="eastAsia" w:ascii="宋体" w:hAnsi="宋体" w:eastAsia="宋体" w:cs="宋体"/>
          <w:i w:val="0"/>
          <w:iCs w:val="0"/>
          <w:color w:val="auto"/>
          <w:kern w:val="2"/>
          <w:sz w:val="24"/>
          <w:szCs w:val="24"/>
          <w:lang w:val="en-US" w:eastAsia="zh-CN" w:bidi="ar-SA"/>
        </w:rPr>
        <w:t>周口市鹿邑县311国道南50米</w:t>
      </w:r>
      <w:r>
        <w:rPr>
          <w:rFonts w:hint="eastAsia" w:ascii="宋体" w:hAnsi="宋体" w:eastAsia="宋体" w:cs="宋体"/>
          <w:i w:val="0"/>
          <w:iCs w:val="0"/>
          <w:color w:val="auto"/>
          <w:kern w:val="2"/>
          <w:sz w:val="24"/>
          <w:szCs w:val="24"/>
          <w:lang w:val="en-US" w:bidi="ar-SA"/>
        </w:rPr>
        <w:t>　　　　　　　　　　　　</w:t>
      </w:r>
    </w:p>
    <w:p w14:paraId="127C33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项目联系人：</w:t>
      </w:r>
      <w:r>
        <w:rPr>
          <w:rFonts w:hint="eastAsia" w:ascii="宋体" w:hAnsi="宋体" w:eastAsia="宋体" w:cs="宋体"/>
          <w:i w:val="0"/>
          <w:iCs w:val="0"/>
          <w:color w:val="auto"/>
          <w:kern w:val="2"/>
          <w:sz w:val="24"/>
          <w:szCs w:val="24"/>
          <w:lang w:val="en-US" w:eastAsia="zh-CN" w:bidi="ar-SA"/>
        </w:rPr>
        <w:t xml:space="preserve">李慧    </w:t>
      </w:r>
      <w:r>
        <w:rPr>
          <w:rFonts w:hint="eastAsia" w:ascii="宋体" w:hAnsi="宋体" w:eastAsia="宋体" w:cs="宋体"/>
          <w:i w:val="0"/>
          <w:iCs w:val="0"/>
          <w:color w:val="auto"/>
          <w:kern w:val="2"/>
          <w:sz w:val="24"/>
          <w:szCs w:val="24"/>
          <w:lang w:val="en-US" w:bidi="ar-SA"/>
        </w:rPr>
        <w:t>联系方式：</w:t>
      </w:r>
      <w:r>
        <w:rPr>
          <w:rFonts w:hint="eastAsia" w:ascii="宋体" w:hAnsi="宋体" w:eastAsia="宋体" w:cs="宋体"/>
          <w:i w:val="0"/>
          <w:iCs w:val="0"/>
          <w:color w:val="auto"/>
          <w:kern w:val="2"/>
          <w:sz w:val="24"/>
          <w:szCs w:val="24"/>
          <w:lang w:val="en-US" w:eastAsia="zh-CN" w:bidi="ar-SA"/>
        </w:rPr>
        <w:t>0394-7223557</w:t>
      </w:r>
      <w:r>
        <w:rPr>
          <w:rFonts w:hint="eastAsia" w:ascii="宋体" w:hAnsi="宋体" w:eastAsia="宋体" w:cs="宋体"/>
          <w:i w:val="0"/>
          <w:iCs w:val="0"/>
          <w:color w:val="auto"/>
          <w:kern w:val="2"/>
          <w:sz w:val="24"/>
          <w:szCs w:val="24"/>
          <w:lang w:val="en-US" w:bidi="ar-SA"/>
        </w:rPr>
        <w:t xml:space="preserve">　　　　　　　　　　　 </w:t>
      </w:r>
      <w:bookmarkStart w:id="36" w:name="_Toc28359086"/>
      <w:bookmarkStart w:id="37" w:name="_Toc28359009"/>
    </w:p>
    <w:p w14:paraId="359881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2.采购代理机构信息</w:t>
      </w:r>
      <w:bookmarkEnd w:id="36"/>
      <w:bookmarkEnd w:id="37"/>
    </w:p>
    <w:p w14:paraId="04A0FD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名 称：周口市公共资源交易中心政府采购中心　　　　　　　　　　　　</w:t>
      </w:r>
    </w:p>
    <w:p w14:paraId="619485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bidi="ar-SA"/>
        </w:rPr>
        <w:t>地　址：周口市光明路与政通路交叉口</w:t>
      </w:r>
      <w:r>
        <w:rPr>
          <w:rFonts w:hint="eastAsia" w:ascii="宋体" w:hAnsi="宋体" w:eastAsia="宋体" w:cs="宋体"/>
          <w:i w:val="0"/>
          <w:iCs w:val="0"/>
          <w:color w:val="auto"/>
          <w:kern w:val="2"/>
          <w:sz w:val="24"/>
          <w:szCs w:val="24"/>
          <w:lang w:val="en-US" w:eastAsia="zh-CN" w:bidi="ar-SA"/>
        </w:rPr>
        <w:t>向北100米路东</w:t>
      </w:r>
    </w:p>
    <w:p w14:paraId="654ADB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bidi="ar-SA"/>
        </w:rPr>
      </w:pPr>
      <w:r>
        <w:rPr>
          <w:rFonts w:hint="eastAsia" w:ascii="宋体" w:hAnsi="宋体" w:eastAsia="宋体" w:cs="宋体"/>
          <w:i w:val="0"/>
          <w:iCs w:val="0"/>
          <w:color w:val="auto"/>
          <w:kern w:val="2"/>
          <w:sz w:val="24"/>
          <w:szCs w:val="24"/>
          <w:lang w:val="en-US" w:eastAsia="zh-CN" w:bidi="ar-SA"/>
        </w:rPr>
        <w:t>项目联系人：</w:t>
      </w:r>
      <w:r>
        <w:rPr>
          <w:rFonts w:hint="eastAsia" w:cs="宋体"/>
          <w:i w:val="0"/>
          <w:iCs w:val="0"/>
          <w:color w:val="auto"/>
          <w:kern w:val="2"/>
          <w:sz w:val="24"/>
          <w:szCs w:val="24"/>
          <w:lang w:val="en-US" w:eastAsia="zh-CN" w:bidi="ar-SA"/>
        </w:rPr>
        <w:t>王园园</w:t>
      </w:r>
      <w:r>
        <w:rPr>
          <w:rFonts w:hint="eastAsia" w:ascii="宋体" w:hAnsi="宋体" w:eastAsia="宋体" w:cs="宋体"/>
          <w:i w:val="0"/>
          <w:iCs w:val="0"/>
          <w:color w:val="auto"/>
          <w:kern w:val="2"/>
          <w:sz w:val="24"/>
          <w:szCs w:val="24"/>
          <w:lang w:val="en-US" w:eastAsia="zh-CN" w:bidi="ar-SA"/>
        </w:rPr>
        <w:t xml:space="preserve">   </w:t>
      </w:r>
      <w:r>
        <w:rPr>
          <w:rFonts w:hint="eastAsia" w:ascii="宋体" w:hAnsi="宋体" w:eastAsia="宋体" w:cs="宋体"/>
          <w:i w:val="0"/>
          <w:iCs w:val="0"/>
          <w:color w:val="auto"/>
          <w:kern w:val="2"/>
          <w:sz w:val="24"/>
          <w:szCs w:val="24"/>
          <w:lang w:val="en-US" w:bidi="ar-SA"/>
        </w:rPr>
        <w:t>联系方式：</w:t>
      </w:r>
      <w:bookmarkStart w:id="38" w:name="_Toc28359010"/>
      <w:bookmarkStart w:id="39" w:name="_Toc28359087"/>
      <w:r>
        <w:rPr>
          <w:rFonts w:hint="eastAsia" w:cs="宋体"/>
          <w:i w:val="0"/>
          <w:iCs w:val="0"/>
          <w:color w:val="auto"/>
          <w:kern w:val="2"/>
          <w:sz w:val="24"/>
          <w:szCs w:val="24"/>
          <w:lang w:val="en-US" w:eastAsia="zh-CN" w:bidi="ar-SA"/>
        </w:rPr>
        <w:t>0394-8106517、19913281180</w:t>
      </w:r>
      <w:bookmarkStart w:id="75" w:name="_GoBack"/>
      <w:bookmarkEnd w:id="75"/>
      <w:r>
        <w:rPr>
          <w:rFonts w:hint="eastAsia" w:ascii="宋体" w:hAnsi="宋体" w:eastAsia="宋体" w:cs="宋体"/>
          <w:i w:val="0"/>
          <w:iCs w:val="0"/>
          <w:color w:val="auto"/>
          <w:kern w:val="2"/>
          <w:sz w:val="24"/>
          <w:szCs w:val="24"/>
          <w:lang w:val="en-US" w:bidi="ar-SA"/>
        </w:rPr>
        <w:t>　　　　　　　　</w:t>
      </w:r>
    </w:p>
    <w:bookmarkEnd w:id="38"/>
    <w:bookmarkEnd w:id="39"/>
    <w:p w14:paraId="162C7F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lang w:val="en-US" w:eastAsia="zh-CN" w:bidi="ar-SA"/>
        </w:rPr>
      </w:pPr>
      <w:r>
        <w:rPr>
          <w:rFonts w:hint="eastAsia" w:ascii="宋体" w:hAnsi="宋体" w:eastAsia="宋体" w:cs="宋体"/>
          <w:i w:val="0"/>
          <w:iCs w:val="0"/>
          <w:color w:val="auto"/>
          <w:kern w:val="2"/>
          <w:sz w:val="24"/>
          <w:szCs w:val="24"/>
          <w:lang w:val="en-US" w:eastAsia="zh-CN" w:bidi="ar-SA"/>
        </w:rPr>
        <w:t>3.监督单位：鹿邑县财政局政府采购监督管理科</w:t>
      </w:r>
    </w:p>
    <w:p w14:paraId="774D625F">
      <w:pPr>
        <w:widowControl w:val="0"/>
        <w:spacing w:after="120"/>
        <w:ind w:firstLine="720" w:firstLineChars="300"/>
        <w:jc w:val="both"/>
        <w:rPr>
          <w:rFonts w:hint="default"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kern w:val="2"/>
          <w:sz w:val="24"/>
          <w:szCs w:val="24"/>
          <w:lang w:val="en-US" w:eastAsia="zh-CN" w:bidi="ar-SA"/>
        </w:rPr>
        <w:t xml:space="preserve">联系方式：0394-7181669  </w:t>
      </w:r>
    </w:p>
    <w:p w14:paraId="274820B7">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3DB49E51">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5F7A504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6A1675D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3F8C082">
      <w:pPr>
        <w:pStyle w:val="7"/>
        <w:keepNext w:val="0"/>
        <w:keepLines w:val="0"/>
        <w:pageBreakBefore w:val="0"/>
        <w:widowControl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 xml:space="preserve">                                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12</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15</w:t>
      </w:r>
      <w:r>
        <w:rPr>
          <w:rFonts w:hint="eastAsia" w:ascii="宋体" w:hAnsi="宋体" w:eastAsia="宋体" w:cs="宋体"/>
          <w:color w:val="auto"/>
          <w:sz w:val="24"/>
          <w:szCs w:val="24"/>
          <w:highlight w:val="none"/>
        </w:rPr>
        <w:t>日</w:t>
      </w:r>
    </w:p>
    <w:p w14:paraId="5F8D32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
    <w:bookmarkEnd w:id="5"/>
    <w:p w14:paraId="4D6DD1E5">
      <w:pPr>
        <w:pStyle w:val="3"/>
        <w:keepNext w:val="0"/>
        <w:keepLines w:val="0"/>
        <w:pageBreakBefore w:val="0"/>
        <w:widowControl w:val="0"/>
        <w:tabs>
          <w:tab w:val="left" w:pos="1607"/>
        </w:tabs>
        <w:kinsoku/>
        <w:wordWrap/>
        <w:overflowPunct/>
        <w:topLinePunct w:val="0"/>
        <w:autoSpaceDE w:val="0"/>
        <w:autoSpaceDN w:val="0"/>
        <w:bidi w:val="0"/>
        <w:spacing w:before="100" w:line="520" w:lineRule="exact"/>
        <w:ind w:left="0" w:leftChars="0" w:firstLine="0" w:firstLineChars="0"/>
        <w:jc w:val="center"/>
        <w:textAlignment w:val="auto"/>
        <w:outlineLvl w:val="1"/>
        <w:rPr>
          <w:rFonts w:hint="eastAsia" w:ascii="宋体" w:hAnsi="宋体" w:eastAsia="宋体" w:cs="宋体"/>
          <w:color w:val="auto"/>
          <w:sz w:val="36"/>
          <w:szCs w:val="36"/>
          <w:highlight w:val="none"/>
        </w:rPr>
      </w:pPr>
      <w:bookmarkStart w:id="40" w:name="_Toc19563"/>
      <w:bookmarkStart w:id="41" w:name="_Toc30631"/>
      <w:r>
        <w:rPr>
          <w:rFonts w:hint="eastAsia" w:ascii="宋体" w:hAnsi="宋体" w:eastAsia="宋体" w:cs="宋体"/>
          <w:color w:val="auto"/>
          <w:sz w:val="36"/>
          <w:szCs w:val="36"/>
          <w:highlight w:val="none"/>
        </w:rPr>
        <w:t>第二部分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项目内容及施工要求</w:t>
      </w:r>
      <w:bookmarkEnd w:id="40"/>
      <w:bookmarkEnd w:id="41"/>
    </w:p>
    <w:p w14:paraId="49AB97F5">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085EB0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lang w:val="en-US" w:eastAsia="zh-CN"/>
        </w:rPr>
        <w:t>2025年普通国省道穿村过镇平交路口治理项目,建设单位为鹿邑县公路事业发展中心，由许昌华杰公路勘察设计有限责任公司负责设计，主要建设内容涉及对73个隐患路口的交通标志、标线、护栏及道口标注等进行更换、新增等治理</w:t>
      </w:r>
      <w:r>
        <w:rPr>
          <w:rFonts w:hint="eastAsia" w:ascii="宋体" w:hAnsi="宋体" w:eastAsia="宋体" w:cs="宋体"/>
          <w:color w:val="auto"/>
          <w:spacing w:val="-13"/>
          <w:highlight w:val="none"/>
        </w:rPr>
        <w:t>，本次谈判内容如下：工程量清单及有关附表包括的全部内容。</w:t>
      </w:r>
    </w:p>
    <w:p w14:paraId="751802B0">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42" w:name="_bookmark2"/>
      <w:bookmarkEnd w:id="42"/>
      <w:r>
        <w:rPr>
          <w:rFonts w:hint="eastAsia" w:ascii="宋体" w:hAnsi="宋体" w:eastAsia="宋体" w:cs="宋体"/>
          <w:color w:val="auto"/>
          <w:spacing w:val="-13"/>
          <w:highlight w:val="none"/>
        </w:rPr>
        <w:t>二、施工要求</w:t>
      </w:r>
    </w:p>
    <w:p w14:paraId="78E1226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7812DDC1">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357F4E28">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cs="宋体"/>
          <w:color w:val="auto"/>
          <w:spacing w:val="-13"/>
          <w:highlight w:val="none"/>
          <w:lang w:val="en-US" w:eastAsia="zh-CN"/>
        </w:rPr>
        <w:t>25日历天</w:t>
      </w:r>
      <w:r>
        <w:rPr>
          <w:rFonts w:hint="eastAsia" w:ascii="宋体" w:hAnsi="宋体" w:eastAsia="宋体" w:cs="宋体"/>
          <w:color w:val="auto"/>
          <w:spacing w:val="-13"/>
          <w:highlight w:val="none"/>
        </w:rPr>
        <w:t>。</w:t>
      </w:r>
    </w:p>
    <w:p w14:paraId="6949F25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74F4CBEB">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12</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6</w:t>
      </w:r>
      <w:r>
        <w:rPr>
          <w:rFonts w:hint="eastAsia" w:ascii="宋体" w:hAnsi="宋体" w:eastAsia="宋体" w:cs="宋体"/>
          <w:color w:val="auto"/>
          <w:spacing w:val="-13"/>
          <w:highlight w:val="none"/>
        </w:rPr>
        <w:t>小时内上门并视情况解决问题。</w:t>
      </w:r>
    </w:p>
    <w:p w14:paraId="0C46B01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6</w:t>
      </w:r>
      <w:r>
        <w:rPr>
          <w:rFonts w:hint="eastAsia" w:ascii="宋体" w:hAnsi="宋体" w:eastAsia="宋体" w:cs="宋体"/>
          <w:color w:val="auto"/>
          <w:spacing w:val="-13"/>
          <w:highlight w:val="none"/>
        </w:rPr>
        <w:t>、投标人工程预算以工程量清单、所需材料及工期等要求综合考虑。</w:t>
      </w:r>
    </w:p>
    <w:p w14:paraId="48FBEC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7</w:t>
      </w:r>
      <w:r>
        <w:rPr>
          <w:rFonts w:hint="eastAsia" w:ascii="宋体" w:hAnsi="宋体" w:eastAsia="宋体" w:cs="宋体"/>
          <w:color w:val="auto"/>
          <w:spacing w:val="-13"/>
          <w:highlight w:val="none"/>
        </w:rPr>
        <w:t>、严格落实安全措施，周密组织，文明施工。</w:t>
      </w:r>
    </w:p>
    <w:p w14:paraId="26398E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eastAsia="zh-CN"/>
        </w:rPr>
      </w:pPr>
      <w:r>
        <w:rPr>
          <w:rFonts w:hint="eastAsia" w:ascii="宋体" w:hAnsi="宋体" w:eastAsia="宋体" w:cs="宋体"/>
          <w:color w:val="auto"/>
          <w:spacing w:val="-13"/>
          <w:highlight w:val="none"/>
          <w:lang w:val="en-US" w:eastAsia="zh-CN"/>
        </w:rPr>
        <w:t>8</w:t>
      </w:r>
      <w:r>
        <w:rPr>
          <w:rFonts w:hint="eastAsia" w:ascii="宋体" w:hAnsi="宋体" w:eastAsia="宋体" w:cs="宋体"/>
          <w:color w:val="auto"/>
          <w:spacing w:val="-13"/>
          <w:highlight w:val="none"/>
        </w:rPr>
        <w:t>、</w:t>
      </w:r>
      <w:r>
        <w:rPr>
          <w:rFonts w:hint="eastAsia" w:cs="宋体"/>
          <w:color w:val="auto"/>
          <w:spacing w:val="-13"/>
          <w:highlight w:val="none"/>
          <w:lang w:val="en-US" w:eastAsia="zh-CN"/>
        </w:rPr>
        <w:t>不组织，投标人自行</w:t>
      </w:r>
      <w:r>
        <w:rPr>
          <w:rFonts w:hint="eastAsia" w:ascii="宋体" w:hAnsi="宋体" w:eastAsia="宋体" w:cs="宋体"/>
          <w:color w:val="auto"/>
          <w:spacing w:val="-13"/>
          <w:highlight w:val="none"/>
        </w:rPr>
        <w:t>勘查现场</w:t>
      </w:r>
      <w:r>
        <w:rPr>
          <w:rFonts w:hint="eastAsia" w:ascii="宋体" w:hAnsi="宋体" w:eastAsia="宋体" w:cs="宋体"/>
          <w:color w:val="auto"/>
          <w:spacing w:val="-13"/>
          <w:highlight w:val="none"/>
          <w:lang w:eastAsia="zh-CN"/>
        </w:rPr>
        <w:t>。</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val="en-US" w:eastAsia="zh-CN"/>
        </w:rPr>
      </w:pPr>
      <w:r>
        <w:rPr>
          <w:rFonts w:hint="eastAsia" w:cs="宋体"/>
          <w:color w:val="auto"/>
          <w:spacing w:val="-13"/>
          <w:highlight w:val="none"/>
          <w:lang w:val="en-US" w:eastAsia="zh-CN"/>
        </w:rPr>
        <w:t>9</w:t>
      </w:r>
      <w:r>
        <w:rPr>
          <w:rFonts w:hint="eastAsia" w:ascii="宋体" w:hAnsi="宋体" w:eastAsia="宋体" w:cs="宋体"/>
          <w:color w:val="auto"/>
          <w:spacing w:val="-13"/>
          <w:highlight w:val="none"/>
          <w:lang w:val="en-US" w:eastAsia="zh-CN"/>
        </w:rPr>
        <w:t>、本项目所属行业为：建筑业</w:t>
      </w:r>
    </w:p>
    <w:p w14:paraId="2DFCD2DE">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43" w:name="第三部分__谈判项目要求"/>
      <w:bookmarkEnd w:id="43"/>
      <w:bookmarkStart w:id="44" w:name="_bookmark3"/>
      <w:bookmarkEnd w:id="44"/>
      <w:r>
        <w:rPr>
          <w:rFonts w:hint="eastAsia" w:ascii="宋体" w:hAnsi="宋体" w:eastAsia="宋体" w:cs="宋体"/>
          <w:color w:val="auto"/>
          <w:spacing w:val="-13"/>
          <w:highlight w:val="none"/>
        </w:rPr>
        <w:t>三、工程量清单</w:t>
      </w:r>
    </w:p>
    <w:p w14:paraId="2A1301C2">
      <w:pPr>
        <w:jc w:val="cente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pacing w:val="-13"/>
          <w:highlight w:val="none"/>
          <w:lang w:eastAsia="zh-CN"/>
        </w:rPr>
        <w:t>（</w:t>
      </w:r>
      <w:r>
        <w:rPr>
          <w:rFonts w:hint="eastAsia" w:ascii="宋体" w:hAnsi="宋体" w:eastAsia="宋体" w:cs="宋体"/>
          <w:b w:val="0"/>
          <w:bCs w:val="0"/>
          <w:color w:val="auto"/>
          <w:spacing w:val="-13"/>
          <w:sz w:val="24"/>
          <w:szCs w:val="24"/>
          <w:highlight w:val="none"/>
          <w:lang w:val="en-US" w:eastAsia="zh-CN" w:bidi="zh-CN"/>
        </w:rPr>
        <w:t>详见附件）</w:t>
      </w:r>
    </w:p>
    <w:p w14:paraId="693C2F57">
      <w:pPr>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br w:type="page"/>
      </w:r>
    </w:p>
    <w:p w14:paraId="1B759DB6">
      <w:pPr>
        <w:pStyle w:val="3"/>
        <w:keepNext w:val="0"/>
        <w:keepLines w:val="0"/>
        <w:pageBreakBefore w:val="0"/>
        <w:tabs>
          <w:tab w:val="left" w:pos="1607"/>
        </w:tabs>
        <w:kinsoku/>
        <w:wordWrap/>
        <w:overflowPunct/>
        <w:topLinePunct w:val="0"/>
        <w:bidi w:val="0"/>
        <w:spacing w:before="41" w:line="600" w:lineRule="exact"/>
        <w:textAlignment w:val="auto"/>
        <w:outlineLvl w:val="1"/>
        <w:rPr>
          <w:rFonts w:hint="eastAsia" w:ascii="宋体" w:hAnsi="宋体" w:eastAsia="宋体" w:cs="宋体"/>
          <w:color w:val="auto"/>
          <w:sz w:val="36"/>
          <w:szCs w:val="36"/>
          <w:highlight w:val="none"/>
        </w:rPr>
      </w:pPr>
      <w:bookmarkStart w:id="45" w:name="_Toc4690"/>
      <w:bookmarkStart w:id="46" w:name="_Toc19431"/>
      <w:r>
        <w:rPr>
          <w:rFonts w:hint="eastAsia" w:ascii="宋体" w:hAnsi="宋体" w:eastAsia="宋体" w:cs="宋体"/>
          <w:color w:val="auto"/>
          <w:sz w:val="36"/>
          <w:szCs w:val="36"/>
          <w:highlight w:val="none"/>
        </w:rPr>
        <w:t>第三部分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谈判项目要求</w:t>
      </w:r>
      <w:bookmarkEnd w:id="45"/>
      <w:bookmarkEnd w:id="46"/>
    </w:p>
    <w:p w14:paraId="1C677D47">
      <w:pPr>
        <w:pStyle w:val="7"/>
        <w:keepNext w:val="0"/>
        <w:keepLines w:val="0"/>
        <w:pageBreakBefore w:val="0"/>
        <w:kinsoku/>
        <w:wordWrap/>
        <w:overflowPunct/>
        <w:topLinePunct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4460234D">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56F15B1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3CB841E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451E76F3">
      <w:pPr>
        <w:pStyle w:val="16"/>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lang w:eastAsia="zh-CN"/>
        </w:rPr>
        <w:t>五</w:t>
      </w:r>
      <w:r>
        <w:rPr>
          <w:rFonts w:hint="eastAsia" w:ascii="宋体" w:hAnsi="宋体" w:eastAsia="宋体" w:cs="宋体"/>
          <w:color w:val="auto"/>
          <w:highlight w:val="none"/>
        </w:rPr>
        <w:t>、付款方式：</w:t>
      </w:r>
      <w:r>
        <w:rPr>
          <w:rFonts w:hint="eastAsia" w:cs="宋体"/>
          <w:color w:val="auto"/>
          <w:highlight w:val="none"/>
          <w:lang w:val="en-US" w:eastAsia="zh-CN"/>
        </w:rPr>
        <w:t>本项目资金来源为县财政资金，项目</w:t>
      </w:r>
      <w:r>
        <w:rPr>
          <w:rFonts w:hint="eastAsia" w:ascii="宋体" w:hAnsi="宋体" w:eastAsia="宋体" w:cs="宋体"/>
          <w:color w:val="auto"/>
          <w:highlight w:val="none"/>
        </w:rPr>
        <w:t>竣工验收</w:t>
      </w:r>
      <w:r>
        <w:rPr>
          <w:rFonts w:hint="eastAsia" w:cs="宋体"/>
          <w:color w:val="auto"/>
          <w:highlight w:val="none"/>
          <w:lang w:val="en-US" w:eastAsia="zh-CN"/>
        </w:rPr>
        <w:t>后付</w:t>
      </w:r>
      <w:r>
        <w:rPr>
          <w:rFonts w:hint="eastAsia" w:ascii="宋体" w:hAnsi="宋体" w:eastAsia="宋体" w:cs="宋体"/>
          <w:color w:val="auto"/>
          <w:highlight w:val="none"/>
        </w:rPr>
        <w:t>总价款的</w:t>
      </w:r>
      <w:r>
        <w:rPr>
          <w:rFonts w:hint="eastAsia" w:cs="宋体"/>
          <w:color w:val="auto"/>
          <w:highlight w:val="none"/>
          <w:lang w:val="en-US" w:eastAsia="zh-CN"/>
        </w:rPr>
        <w:t>7</w:t>
      </w:r>
      <w:r>
        <w:rPr>
          <w:rFonts w:hint="eastAsia" w:ascii="宋体" w:hAnsi="宋体" w:eastAsia="宋体" w:cs="宋体"/>
          <w:color w:val="auto"/>
          <w:highlight w:val="none"/>
        </w:rPr>
        <w:t>0%，</w:t>
      </w:r>
      <w:r>
        <w:rPr>
          <w:rFonts w:hint="eastAsia" w:cs="宋体"/>
          <w:color w:val="auto"/>
          <w:highlight w:val="none"/>
          <w:lang w:val="en-US" w:eastAsia="zh-CN"/>
        </w:rPr>
        <w:t>项目决算结束后</w:t>
      </w:r>
      <w:r>
        <w:rPr>
          <w:rFonts w:hint="eastAsia" w:ascii="宋体" w:hAnsi="宋体" w:eastAsia="宋体" w:cs="宋体"/>
          <w:color w:val="auto"/>
          <w:highlight w:val="none"/>
        </w:rPr>
        <w:t>付至总价款的</w:t>
      </w:r>
      <w:r>
        <w:rPr>
          <w:rFonts w:hint="eastAsia" w:cs="宋体"/>
          <w:color w:val="auto"/>
          <w:highlight w:val="none"/>
          <w:lang w:val="en-US" w:eastAsia="zh-CN"/>
        </w:rPr>
        <w:t>95</w:t>
      </w:r>
      <w:r>
        <w:rPr>
          <w:rFonts w:hint="eastAsia" w:ascii="宋体" w:hAnsi="宋体" w:eastAsia="宋体" w:cs="宋体"/>
          <w:color w:val="auto"/>
          <w:highlight w:val="none"/>
        </w:rPr>
        <w:t>%，壹年后无质量问题无息结清剩余</w:t>
      </w:r>
      <w:r>
        <w:rPr>
          <w:rFonts w:hint="eastAsia" w:cs="宋体"/>
          <w:color w:val="auto"/>
          <w:highlight w:val="none"/>
          <w:lang w:val="en-US" w:eastAsia="zh-CN"/>
        </w:rPr>
        <w:t>5</w:t>
      </w:r>
      <w:r>
        <w:rPr>
          <w:rFonts w:hint="eastAsia" w:ascii="宋体" w:hAnsi="宋体" w:eastAsia="宋体" w:cs="宋体"/>
          <w:color w:val="auto"/>
          <w:highlight w:val="none"/>
        </w:rPr>
        <w:t>%工程价款。</w:t>
      </w:r>
    </w:p>
    <w:p w14:paraId="2030E080">
      <w:pPr>
        <w:rPr>
          <w:rFonts w:hint="eastAsia" w:ascii="宋体" w:hAnsi="宋体" w:eastAsia="宋体" w:cs="宋体"/>
          <w:color w:val="auto"/>
          <w:sz w:val="32"/>
          <w:szCs w:val="32"/>
          <w:highlight w:val="none"/>
        </w:rPr>
      </w:pPr>
      <w:bookmarkStart w:id="47" w:name="_Toc24108"/>
      <w:bookmarkStart w:id="48" w:name="_Toc24700"/>
      <w:r>
        <w:rPr>
          <w:rFonts w:hint="eastAsia" w:ascii="宋体" w:hAnsi="宋体" w:eastAsia="宋体" w:cs="宋体"/>
          <w:color w:val="auto"/>
          <w:sz w:val="32"/>
          <w:szCs w:val="32"/>
          <w:highlight w:val="none"/>
        </w:rPr>
        <w:br w:type="page"/>
      </w:r>
    </w:p>
    <w:p w14:paraId="09E54761">
      <w:pPr>
        <w:pStyle w:val="3"/>
        <w:tabs>
          <w:tab w:val="left" w:pos="1607"/>
        </w:tabs>
        <w:outlineLvl w:val="1"/>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47"/>
      <w:bookmarkEnd w:id="48"/>
    </w:p>
    <w:p w14:paraId="2040A5A1">
      <w:pPr>
        <w:pStyle w:val="7"/>
        <w:rPr>
          <w:rFonts w:hint="eastAsia" w:ascii="宋体" w:hAnsi="宋体" w:eastAsia="宋体" w:cs="宋体"/>
          <w:b/>
          <w:color w:val="auto"/>
          <w:sz w:val="20"/>
          <w:highlight w:val="none"/>
        </w:rPr>
      </w:pPr>
    </w:p>
    <w:p w14:paraId="737A3998">
      <w:pPr>
        <w:pStyle w:val="4"/>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49" w:name="_Toc14016"/>
      <w:bookmarkStart w:id="50" w:name="_Toc1039"/>
      <w:r>
        <w:rPr>
          <w:rFonts w:hint="eastAsia" w:ascii="宋体" w:hAnsi="宋体" w:eastAsia="宋体" w:cs="宋体"/>
          <w:color w:val="auto"/>
          <w:highlight w:val="none"/>
        </w:rPr>
        <w:t>说明</w:t>
      </w:r>
      <w:bookmarkEnd w:id="49"/>
      <w:bookmarkEnd w:id="50"/>
    </w:p>
    <w:p w14:paraId="2D0C6666">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1" w:name="_Toc2442"/>
      <w:bookmarkStart w:id="52" w:name="_Toc26131"/>
      <w:r>
        <w:rPr>
          <w:rFonts w:hint="eastAsia" w:ascii="宋体" w:hAnsi="宋体" w:eastAsia="宋体" w:cs="宋体"/>
          <w:color w:val="auto"/>
          <w:sz w:val="24"/>
          <w:szCs w:val="24"/>
          <w:highlight w:val="none"/>
        </w:rPr>
        <w:t>1、适用范围</w:t>
      </w:r>
      <w:bookmarkEnd w:id="51"/>
      <w:bookmarkEnd w:id="52"/>
    </w:p>
    <w:p w14:paraId="43937755">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74879C4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1A1E4FFA">
      <w:pPr>
        <w:pStyle w:val="36"/>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8436345">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027B545B">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cs="宋体"/>
          <w:b w:val="0"/>
          <w:color w:val="auto"/>
          <w:sz w:val="24"/>
          <w:szCs w:val="24"/>
          <w:highlight w:val="none"/>
          <w:lang w:eastAsia="zh-CN"/>
        </w:rPr>
        <w:t>鹿邑县公路事业发展中心</w:t>
      </w:r>
    </w:p>
    <w:p w14:paraId="6EF07EBE">
      <w:pPr>
        <w:pStyle w:val="36"/>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2F52C99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B086F38">
      <w:pPr>
        <w:pStyle w:val="36"/>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5D95BBF7">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4EC30BA9">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6B6A7189">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参加政府采购活动前三年内，在经营活动中没有重大违法记录的声明函；</w:t>
      </w:r>
    </w:p>
    <w:p w14:paraId="4C611A92">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政府采购供应商诚信承诺书；</w:t>
      </w:r>
    </w:p>
    <w:p w14:paraId="407FB323">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供应商自觉抵制政府采购领域商业贿赂行为承诺书；</w:t>
      </w:r>
    </w:p>
    <w:p w14:paraId="4860A4F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1CC43E9">
      <w:pPr>
        <w:pStyle w:val="36"/>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49A992B1">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400079BC">
      <w:pPr>
        <w:adjustRightInd w:val="0"/>
        <w:snapToGrid w:val="0"/>
        <w:spacing w:line="360" w:lineRule="auto"/>
        <w:ind w:firstLine="440" w:firstLineChars="200"/>
        <w:rPr>
          <w:rFonts w:hint="eastAsia" w:ascii="宋体" w:hAnsi="宋体" w:eastAsia="宋体" w:cs="宋体"/>
          <w:color w:val="auto"/>
          <w:highlight w:val="none"/>
        </w:rPr>
        <w:sectPr>
          <w:footerReference r:id="rId3" w:type="default"/>
          <w:pgSz w:w="11906" w:h="16838"/>
          <w:pgMar w:top="1440" w:right="1689" w:bottom="1440" w:left="1633" w:header="0" w:footer="721" w:gutter="0"/>
          <w:cols w:space="720" w:num="1"/>
        </w:sectPr>
      </w:pPr>
    </w:p>
    <w:p w14:paraId="2379DEAD">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CD55DEE">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D59FA8E">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705467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3B5F707">
      <w:pPr>
        <w:pStyle w:val="7"/>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0FCB37F3">
      <w:pPr>
        <w:pStyle w:val="7"/>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6D5ACE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4508CCE5">
      <w:pPr>
        <w:pStyle w:val="36"/>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0750A8B3">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020E2711">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文件无异议，出具确认书，确认竞争性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文件清晰无异议。确认书作为资格审查资料。</w:t>
      </w:r>
    </w:p>
    <w:p w14:paraId="2BA62F9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1E0F9579">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E9D3F6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43FC6F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EDC38D4">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3" w:name="_Toc7048"/>
      <w:bookmarkStart w:id="54" w:name="_Toc13568"/>
      <w:r>
        <w:rPr>
          <w:rFonts w:hint="eastAsia" w:ascii="宋体" w:hAnsi="宋体" w:eastAsia="宋体" w:cs="宋体"/>
          <w:color w:val="auto"/>
          <w:highlight w:val="none"/>
        </w:rPr>
        <w:t>C、谈判响应文件的编写</w:t>
      </w:r>
      <w:bookmarkEnd w:id="53"/>
      <w:bookmarkEnd w:id="54"/>
    </w:p>
    <w:p w14:paraId="72E1C6B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5C5172B9">
      <w:pPr>
        <w:pStyle w:val="36"/>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2E5AB94F">
      <w:pPr>
        <w:pStyle w:val="36"/>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7999DB82">
      <w:pPr>
        <w:pStyle w:val="36"/>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0B60986">
      <w:pPr>
        <w:pStyle w:val="36"/>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1BCE2D2B">
      <w:pPr>
        <w:pStyle w:val="36"/>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w:t>
      </w:r>
    </w:p>
    <w:p w14:paraId="7B4AE58A">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8.5电子投标文件制作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00C83E5C">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pacing w:val="-2"/>
          <w:sz w:val="24"/>
          <w:highlight w:val="none"/>
        </w:rPr>
      </w:pPr>
      <w:r>
        <w:rPr>
          <w:rFonts w:hint="eastAsia" w:cs="宋体"/>
          <w:color w:val="auto"/>
          <w:sz w:val="24"/>
          <w:highlight w:val="none"/>
          <w:lang w:val="en-US" w:eastAsia="zh-CN"/>
        </w:rPr>
        <w:t>8.6投标单位应</w:t>
      </w:r>
      <w:r>
        <w:rPr>
          <w:rFonts w:ascii="宋体" w:hAnsi="宋体" w:eastAsia="宋体" w:cs="宋体"/>
          <w:color w:val="auto"/>
          <w:spacing w:val="0"/>
          <w:position w:val="0"/>
          <w:sz w:val="24"/>
          <w:highlight w:val="none"/>
          <w:shd w:val="clear" w:fill="auto"/>
        </w:rPr>
        <w:t>保证所提供的全部资料的真实性、合法性，否则其响应性文件将作为无效处理</w:t>
      </w:r>
    </w:p>
    <w:p w14:paraId="3929158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1C4E2307">
      <w:pPr>
        <w:pStyle w:val="36"/>
        <w:numPr>
          <w:ilvl w:val="1"/>
          <w:numId w:val="7"/>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2526B218">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w:t>
      </w:r>
      <w:r>
        <w:rPr>
          <w:rFonts w:hint="eastAsia" w:cs="宋体"/>
          <w:color w:val="auto"/>
          <w:highlight w:val="none"/>
          <w:lang w:val="en-US" w:eastAsia="zh-CN"/>
        </w:rPr>
        <w:t>和</w:t>
      </w:r>
      <w:r>
        <w:rPr>
          <w:rFonts w:hint="eastAsia" w:ascii="宋体" w:hAnsi="宋体" w:eastAsia="宋体" w:cs="宋体"/>
          <w:color w:val="auto"/>
          <w:highlight w:val="none"/>
        </w:rPr>
        <w:t>其授权代表人签字盖章。</w:t>
      </w:r>
    </w:p>
    <w:p w14:paraId="11CAD689">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A8652A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E298B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722F0937">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2F155871">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0A68C36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048DE8FC">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3EF37FC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4DCE1C04">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36B0610">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574A2AC3">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16F865B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08048052">
      <w:pPr>
        <w:pStyle w:val="36"/>
        <w:numPr>
          <w:ilvl w:val="1"/>
          <w:numId w:val="7"/>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558E4DA1">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5443B58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5CC8B25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6F292EE2">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A76A1">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2C83E691">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1984866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406A8859">
      <w:pPr>
        <w:pStyle w:val="36"/>
        <w:numPr>
          <w:ilvl w:val="1"/>
          <w:numId w:val="8"/>
        </w:numPr>
        <w:tabs>
          <w:tab w:val="left" w:pos="939"/>
        </w:tabs>
        <w:adjustRightInd w:val="0"/>
        <w:snapToGrid w:val="0"/>
        <w:spacing w:line="360" w:lineRule="auto"/>
        <w:ind w:lef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highlight w:val="none"/>
        </w:rPr>
        <w:t>谈判报价为工程交付使用前的所有费用</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含材料费、施工费、税金等</w:t>
      </w:r>
      <w:r>
        <w:rPr>
          <w:rFonts w:hint="eastAsia" w:ascii="宋体" w:hAnsi="宋体" w:eastAsia="宋体" w:cs="宋体"/>
          <w:color w:val="auto"/>
          <w:spacing w:val="-12"/>
          <w:sz w:val="24"/>
          <w:highlight w:val="none"/>
        </w:rPr>
        <w:t>），</w:t>
      </w:r>
      <w:r>
        <w:rPr>
          <w:rFonts w:hint="eastAsia" w:ascii="宋体" w:hAnsi="宋体" w:eastAsia="宋体" w:cs="宋体"/>
          <w:color w:val="auto"/>
          <w:sz w:val="24"/>
          <w:highlight w:val="none"/>
        </w:rPr>
        <w:t>以人民币为单位</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w:t>
      </w:r>
      <w:r>
        <w:rPr>
          <w:rFonts w:hint="eastAsia" w:cs="宋体"/>
          <w:color w:val="auto"/>
          <w:sz w:val="24"/>
          <w:szCs w:val="24"/>
          <w:highlight w:val="none"/>
          <w:lang w:val="en-US" w:eastAsia="zh-CN"/>
        </w:rPr>
        <w:t>承诺</w:t>
      </w:r>
      <w:r>
        <w:rPr>
          <w:rFonts w:hint="eastAsia" w:ascii="宋体" w:hAnsi="宋体" w:eastAsia="宋体" w:cs="宋体"/>
          <w:color w:val="auto"/>
          <w:sz w:val="24"/>
          <w:szCs w:val="24"/>
          <w:highlight w:val="none"/>
        </w:rPr>
        <w:t>确保整体通过用户方及有关主管部门验收,所发生的验收费用由中标人承担；投标人应自行踏勘现场，如投标人因未及时踏勘现场而导致的报价缺项漏项废标、或中标后无法完工，投标人自行承担一切后果。</w:t>
      </w:r>
    </w:p>
    <w:p w14:paraId="7F8885DD">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r>
        <w:rPr>
          <w:rFonts w:hint="eastAsia" w:cs="宋体"/>
          <w:color w:val="auto"/>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在报价一览表投标总价处加盖公章</w:t>
      </w:r>
      <w:r>
        <w:rPr>
          <w:rFonts w:hint="eastAsia" w:ascii="宋体" w:hAnsi="宋体" w:eastAsia="宋体" w:cs="宋体"/>
          <w:color w:val="auto"/>
          <w:sz w:val="24"/>
          <w:highlight w:val="none"/>
        </w:rPr>
        <w:t>；</w:t>
      </w:r>
    </w:p>
    <w:p w14:paraId="634408A6">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5E3C3CC5">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319061C5">
      <w:pPr>
        <w:pStyle w:val="36"/>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6FB9195E">
      <w:pPr>
        <w:pStyle w:val="36"/>
        <w:numPr>
          <w:ilvl w:val="0"/>
          <w:numId w:val="0"/>
        </w:numPr>
        <w:tabs>
          <w:tab w:val="left" w:pos="941"/>
        </w:tabs>
        <w:adjustRightInd w:val="0"/>
        <w:snapToGrid w:val="0"/>
        <w:spacing w:line="360" w:lineRule="auto"/>
        <w:ind w:leftChars="200"/>
        <w:jc w:val="both"/>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11.6供应商不得相互</w:t>
      </w:r>
      <w:bookmarkStart w:id="55" w:name="OLE_LINK8"/>
      <w:r>
        <w:rPr>
          <w:rFonts w:hint="eastAsia" w:cs="宋体"/>
          <w:color w:val="auto"/>
          <w:sz w:val="24"/>
          <w:highlight w:val="none"/>
          <w:lang w:val="en-US" w:eastAsia="zh-CN"/>
        </w:rPr>
        <w:t>串通投标</w:t>
      </w:r>
      <w:bookmarkEnd w:id="55"/>
      <w:r>
        <w:rPr>
          <w:rFonts w:hint="eastAsia" w:cs="宋体"/>
          <w:color w:val="auto"/>
          <w:sz w:val="24"/>
          <w:highlight w:val="none"/>
          <w:lang w:val="en-US" w:eastAsia="zh-CN"/>
        </w:rPr>
        <w:t>报价，不得妨碍其他供应商的公平竞争，不得损害采购人或其他供应商的合法权益，供应商不得以向采购人、评委会成员行贿或者采取其他不正当手段谋取中标。对上述作出书面声明并附响应文件中，否则视为不响应招标文件要求。</w:t>
      </w:r>
    </w:p>
    <w:p w14:paraId="3F7CBE2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084D5C16">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谈判供应商资格证明文件，证明谈判供应商是合格的，证明谈判供应商是合格的，</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w:t>
      </w:r>
    </w:p>
    <w:p w14:paraId="0F96A76E">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1627B538">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403BE39F">
      <w:pPr>
        <w:pStyle w:val="36"/>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谈判供应商有履行合同所需的财务、技术、施工能力。</w:t>
      </w:r>
    </w:p>
    <w:p w14:paraId="37EF59FE">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谈判供应商有能力履行谈判文件中合同条款和施工要求规定的由谈判供应商履行的服务义务。</w:t>
      </w:r>
    </w:p>
    <w:p w14:paraId="66D74922">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4516043F">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341E52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BCD5F63">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6E24CF37">
      <w:pPr>
        <w:pStyle w:val="36"/>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D4242A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7F5697F1">
      <w:pPr>
        <w:pStyle w:val="36"/>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18C4FCE">
      <w:pPr>
        <w:pStyle w:val="36"/>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753F5503">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响应性文件中凡是要求签章处均须由供应商的法定代表人或其委托代理人签字并加盖供应商公章。本竞争性磋商文件所表述（指定）的公章是指法人（供应商）行政公章，不包括专用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生成后的电子响应文件需要供应商法定代表人或委托代理人逐页签字盖章。</w:t>
      </w:r>
    </w:p>
    <w:p w14:paraId="2F4D7D70">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6" w:name="_Toc6077"/>
      <w:bookmarkStart w:id="57" w:name="_Toc9902"/>
      <w:r>
        <w:rPr>
          <w:rFonts w:hint="eastAsia" w:ascii="宋体" w:hAnsi="宋体" w:eastAsia="宋体" w:cs="宋体"/>
          <w:color w:val="auto"/>
          <w:highlight w:val="none"/>
        </w:rPr>
        <w:t>D、谈判响应文件的递交</w:t>
      </w:r>
      <w:bookmarkEnd w:id="56"/>
      <w:bookmarkEnd w:id="57"/>
    </w:p>
    <w:p w14:paraId="311ECA55">
      <w:pPr>
        <w:pStyle w:val="7"/>
        <w:adjustRightInd w:val="0"/>
        <w:snapToGrid w:val="0"/>
        <w:spacing w:line="360" w:lineRule="auto"/>
        <w:ind w:firstLine="480" w:firstLineChars="200"/>
        <w:jc w:val="both"/>
        <w:rPr>
          <w:rFonts w:hint="eastAsia" w:ascii="宋体" w:hAnsi="宋体" w:eastAsia="宋体" w:cs="宋体"/>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0CA40DC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5CE6294D">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2A710D8C">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4BF672B">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C180B1">
      <w:pPr>
        <w:pStyle w:val="36"/>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6847EFD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174789D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74BCAEE8">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8" w:name="_Toc24904"/>
      <w:bookmarkStart w:id="59" w:name="_Toc13734"/>
      <w:r>
        <w:rPr>
          <w:rFonts w:hint="eastAsia" w:ascii="宋体" w:hAnsi="宋体" w:eastAsia="宋体" w:cs="宋体"/>
          <w:color w:val="auto"/>
          <w:highlight w:val="none"/>
        </w:rPr>
        <w:t>E、开始和谈判</w:t>
      </w:r>
      <w:bookmarkEnd w:id="58"/>
      <w:bookmarkEnd w:id="59"/>
    </w:p>
    <w:p w14:paraId="53BF7F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469A595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002B98C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43472B5">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49FFCA29">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1E07899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6D2A50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0EBA60ED">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0ACC600B">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030FF799">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3FA815">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59FF868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C4B8AC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022ECB37">
      <w:pPr>
        <w:pStyle w:val="36"/>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2E6D9DB5">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18E326BF">
      <w:pPr>
        <w:pStyle w:val="36"/>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15889F52">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1AA05569">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517BD37C">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52443921">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4EF0D48F">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6187E47A">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46A3447D">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3CEC296">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276626CD">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0C784F99">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3DFA0642">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CFBD309">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F3E9D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CCA011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未提供经审计机构审计的财务会计报表，包括资产负债表、现金流量表、利润表和财务情况说明书 或 新成立的公司未提供提供资信证明</w:t>
      </w:r>
      <w:r>
        <w:rPr>
          <w:rFonts w:hint="eastAsia" w:ascii="宋体" w:hAnsi="宋体" w:eastAsia="宋体" w:cs="宋体"/>
          <w:color w:val="auto"/>
          <w:sz w:val="24"/>
          <w:highlight w:val="none"/>
        </w:rPr>
        <w:t>；</w:t>
      </w:r>
    </w:p>
    <w:p w14:paraId="4F24119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6DFA6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69AB6B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E21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E411EA">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2FF3CA81">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64DF8831">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46681E3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60" w:name="OLE_LINK12"/>
      <w:r>
        <w:rPr>
          <w:rFonts w:hint="eastAsia" w:ascii="宋体" w:hAnsi="宋体" w:eastAsia="宋体" w:cs="宋体"/>
          <w:color w:val="auto"/>
          <w:spacing w:val="0"/>
          <w:position w:val="0"/>
          <w:sz w:val="24"/>
          <w:highlight w:val="none"/>
          <w:shd w:val="clear" w:color="auto" w:fill="auto"/>
        </w:rPr>
        <w:t>投标质量</w:t>
      </w:r>
      <w:bookmarkEnd w:id="60"/>
      <w:r>
        <w:rPr>
          <w:rFonts w:hint="eastAsia" w:ascii="宋体" w:hAnsi="宋体" w:eastAsia="宋体" w:cs="宋体"/>
          <w:color w:val="auto"/>
          <w:spacing w:val="0"/>
          <w:position w:val="0"/>
          <w:sz w:val="24"/>
          <w:highlight w:val="none"/>
          <w:shd w:val="clear" w:color="auto" w:fill="auto"/>
        </w:rPr>
        <w:t>、付款方式无承诺的；</w:t>
      </w:r>
    </w:p>
    <w:p w14:paraId="64C2D8A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1198149A">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9162A7E">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20EF84FB">
      <w:pPr>
        <w:pStyle w:val="36"/>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788D715">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1659662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7E4EBC42">
      <w:pPr>
        <w:pStyle w:val="36"/>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180EB845">
      <w:pPr>
        <w:pStyle w:val="36"/>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F90FDCD">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60657257">
      <w:pPr>
        <w:pStyle w:val="36"/>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24CF1050">
      <w:pPr>
        <w:pStyle w:val="36"/>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084861FB">
      <w:pPr>
        <w:pStyle w:val="36"/>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39C4E5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370E0EFF">
      <w:pPr>
        <w:pStyle w:val="45"/>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1B4299C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51C7B7AB">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BBD943">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D92D3B1">
      <w:pPr>
        <w:pStyle w:val="36"/>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C979AD1">
      <w:pPr>
        <w:pStyle w:val="36"/>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71F6EDDD">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61" w:name="_Toc32517"/>
      <w:bookmarkStart w:id="62" w:name="_Toc11134"/>
      <w:r>
        <w:rPr>
          <w:rFonts w:hint="eastAsia" w:ascii="宋体" w:hAnsi="宋体" w:eastAsia="宋体" w:cs="宋体"/>
          <w:color w:val="auto"/>
          <w:w w:val="95"/>
          <w:highlight w:val="none"/>
        </w:rPr>
        <w:t>F、授予合同</w:t>
      </w:r>
      <w:bookmarkEnd w:id="61"/>
      <w:bookmarkEnd w:id="62"/>
    </w:p>
    <w:p w14:paraId="18C61F8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DB406E7">
      <w:pPr>
        <w:pStyle w:val="36"/>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2AB6560C">
      <w:pPr>
        <w:pStyle w:val="36"/>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41692EF1">
      <w:pPr>
        <w:pStyle w:val="5"/>
        <w:numPr>
          <w:ilvl w:val="0"/>
          <w:numId w:val="18"/>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1AE09F39">
      <w:pPr>
        <w:pStyle w:val="36"/>
        <w:numPr>
          <w:ilvl w:val="0"/>
          <w:numId w:val="0"/>
        </w:numPr>
        <w:tabs>
          <w:tab w:val="left" w:pos="939"/>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6480EBF">
      <w:pPr>
        <w:numPr>
          <w:ilvl w:val="0"/>
          <w:numId w:val="0"/>
        </w:numPr>
        <w:rPr>
          <w:rFonts w:hint="eastAsia" w:ascii="宋体" w:hAnsi="宋体" w:eastAsia="宋体" w:cs="宋体"/>
          <w:color w:val="auto"/>
          <w:highlight w:val="none"/>
        </w:rPr>
      </w:pPr>
    </w:p>
    <w:p w14:paraId="7B52403D">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5A90B162">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7695E06D">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2D7EE4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503816A3">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3F574826">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059652">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63" w:name="_bookmark4"/>
      <w:bookmarkEnd w:id="63"/>
      <w:r>
        <w:rPr>
          <w:rFonts w:hint="eastAsia" w:ascii="宋体" w:hAnsi="宋体" w:eastAsia="宋体" w:cs="宋体"/>
          <w:color w:val="auto"/>
          <w:sz w:val="24"/>
          <w:highlight w:val="none"/>
          <w:lang w:val="en-US"/>
        </w:rPr>
        <w:t>及其澄清文件等，均为签定合同的依据。</w:t>
      </w:r>
    </w:p>
    <w:p w14:paraId="5B47E4A1">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281FDE">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755CECCA">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4B5A22A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4C6C7512">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616FE05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1D810A33">
      <w:pPr>
        <w:pStyle w:val="14"/>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38FE6C71">
      <w:pPr>
        <w:pStyle w:val="3"/>
        <w:tabs>
          <w:tab w:val="left" w:pos="1607"/>
        </w:tabs>
        <w:spacing w:before="41"/>
        <w:rPr>
          <w:rFonts w:hint="eastAsia" w:ascii="宋体" w:hAnsi="宋体" w:eastAsia="宋体" w:cs="宋体"/>
          <w:color w:val="auto"/>
          <w:highlight w:val="none"/>
        </w:rPr>
      </w:pPr>
      <w:bookmarkStart w:id="64" w:name="第五部分__谈判文件格式"/>
      <w:bookmarkEnd w:id="64"/>
      <w:bookmarkStart w:id="65" w:name="_Toc22559"/>
      <w:bookmarkStart w:id="66" w:name="_Toc13683"/>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65"/>
      <w:bookmarkEnd w:id="66"/>
    </w:p>
    <w:p w14:paraId="7868EAC4">
      <w:pPr>
        <w:pStyle w:val="7"/>
        <w:rPr>
          <w:rFonts w:hint="eastAsia" w:ascii="宋体" w:hAnsi="宋体" w:eastAsia="宋体" w:cs="宋体"/>
          <w:b/>
          <w:color w:val="auto"/>
          <w:sz w:val="20"/>
          <w:highlight w:val="none"/>
        </w:rPr>
      </w:pPr>
    </w:p>
    <w:p w14:paraId="4BF96925">
      <w:pPr>
        <w:pStyle w:val="7"/>
        <w:spacing w:before="7"/>
        <w:rPr>
          <w:rFonts w:hint="eastAsia" w:ascii="宋体" w:hAnsi="宋体" w:eastAsia="宋体" w:cs="宋体"/>
          <w:b/>
          <w:color w:val="auto"/>
          <w:sz w:val="19"/>
          <w:highlight w:val="none"/>
        </w:rPr>
      </w:pPr>
    </w:p>
    <w:p w14:paraId="16C12432">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0A1ACCA1">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附件１：</w:t>
      </w:r>
    </w:p>
    <w:p w14:paraId="6F540B64">
      <w:pPr>
        <w:pStyle w:val="7"/>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085D31F2">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谈判响应函</w:t>
      </w:r>
    </w:p>
    <w:p w14:paraId="21348510">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4D990E33">
      <w:pPr>
        <w:pStyle w:val="7"/>
        <w:spacing w:before="4"/>
        <w:rPr>
          <w:rFonts w:hint="eastAsia" w:ascii="宋体" w:hAnsi="宋体" w:eastAsia="宋体" w:cs="宋体"/>
          <w:b/>
          <w:color w:val="auto"/>
          <w:sz w:val="16"/>
          <w:highlight w:val="none"/>
        </w:rPr>
      </w:pPr>
    </w:p>
    <w:p w14:paraId="7A7250F8">
      <w:pPr>
        <w:pStyle w:val="7"/>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466C4181">
      <w:pPr>
        <w:pStyle w:val="7"/>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580B2352">
      <w:pPr>
        <w:pStyle w:val="7"/>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w:t>
      </w:r>
      <w:r>
        <w:rPr>
          <w:rFonts w:hint="eastAsia" w:ascii="宋体" w:hAnsi="宋体" w:eastAsia="宋体" w:cs="宋体"/>
          <w:color w:val="auto"/>
          <w:spacing w:val="-96"/>
          <w:highlight w:val="none"/>
        </w:rPr>
        <w:t>，</w:t>
      </w:r>
      <w:r>
        <w:rPr>
          <w:rFonts w:hint="eastAsia" w:ascii="宋体" w:hAnsi="宋体" w:eastAsia="宋体" w:cs="宋体"/>
          <w:color w:val="auto"/>
          <w:highlight w:val="none"/>
        </w:rPr>
        <w:t>请用印刷体)代表谈判供应商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F74374B">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（一）谈判响应函(附件一)按统一格式填写，由投标单位加盖公章，并由投标单位法定代表人或其授权代表人签字。</w:t>
      </w:r>
    </w:p>
    <w:p w14:paraId="1FE0A99A">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3B56489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3C9146F3">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6F73B1F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403FCDD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16C00338">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DE9029B">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633CE21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6748B075">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6028EB36">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35D37F8E">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17CC965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23B8091E">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2CA33F11">
      <w:pPr>
        <w:pStyle w:val="36"/>
        <w:numPr>
          <w:ilvl w:val="0"/>
          <w:numId w:val="21"/>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rPr>
        <w:tab/>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32C450EA">
      <w:pPr>
        <w:pStyle w:val="36"/>
        <w:numPr>
          <w:ilvl w:val="0"/>
          <w:numId w:val="21"/>
        </w:numPr>
        <w:tabs>
          <w:tab w:val="left" w:pos="1021"/>
        </w:tabs>
        <w:spacing w:before="5"/>
        <w:ind w:left="1020" w:hanging="242"/>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3AA2093C">
      <w:pPr>
        <w:rPr>
          <w:rFonts w:hint="eastAsia" w:ascii="宋体" w:hAnsi="宋体" w:eastAsia="宋体" w:cs="宋体"/>
          <w:color w:val="auto"/>
          <w:sz w:val="24"/>
          <w:highlight w:val="none"/>
        </w:rPr>
        <w:sectPr>
          <w:type w:val="continuous"/>
          <w:pgSz w:w="11850" w:h="16790"/>
          <w:pgMar w:top="1600" w:right="1180" w:bottom="920" w:left="1580" w:header="720" w:footer="720" w:gutter="0"/>
          <w:cols w:space="720" w:num="1"/>
        </w:sectPr>
      </w:pPr>
    </w:p>
    <w:p w14:paraId="30D7CB88">
      <w:pPr>
        <w:pStyle w:val="36"/>
        <w:numPr>
          <w:ilvl w:val="0"/>
          <w:numId w:val="21"/>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67B4A2AB">
      <w:pPr>
        <w:pStyle w:val="36"/>
        <w:numPr>
          <w:ilvl w:val="0"/>
          <w:numId w:val="21"/>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3522BCBD">
      <w:pPr>
        <w:pStyle w:val="36"/>
        <w:numPr>
          <w:ilvl w:val="0"/>
          <w:numId w:val="21"/>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040A9EC8">
      <w:pPr>
        <w:pStyle w:val="7"/>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7CA2B1B9">
      <w:pPr>
        <w:pStyle w:val="7"/>
        <w:tabs>
          <w:tab w:val="left" w:pos="3979"/>
        </w:tabs>
        <w:spacing w:before="164"/>
        <w:ind w:left="578"/>
        <w:rPr>
          <w:rFonts w:hint="eastAsia" w:ascii="宋体" w:hAnsi="宋体" w:eastAsia="宋体" w:cs="宋体"/>
          <w:color w:val="auto"/>
          <w:highlight w:val="none"/>
          <w:u w:val="single"/>
        </w:rPr>
      </w:pPr>
      <w:r>
        <w:rPr>
          <w:rFonts w:hint="eastAsia" w:ascii="宋体" w:hAnsi="宋体" w:eastAsia="宋体" w:cs="宋体"/>
          <w:color w:val="auto"/>
          <w:highlight w:val="none"/>
        </w:rPr>
        <w:t>全权代表姓名</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11F0A9F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2B18E3A3">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04AA2260">
      <w:pPr>
        <w:pStyle w:val="7"/>
        <w:rPr>
          <w:rFonts w:hint="eastAsia" w:ascii="宋体" w:hAnsi="宋体" w:eastAsia="宋体" w:cs="宋体"/>
          <w:color w:val="auto"/>
          <w:sz w:val="20"/>
          <w:highlight w:val="none"/>
        </w:rPr>
      </w:pPr>
    </w:p>
    <w:p w14:paraId="59DB3ADC">
      <w:pPr>
        <w:pStyle w:val="7"/>
        <w:rPr>
          <w:rFonts w:hint="eastAsia" w:ascii="宋体" w:hAnsi="宋体" w:eastAsia="宋体" w:cs="宋体"/>
          <w:color w:val="auto"/>
          <w:sz w:val="20"/>
          <w:highlight w:val="none"/>
        </w:rPr>
      </w:pPr>
    </w:p>
    <w:p w14:paraId="744EC5FC">
      <w:pPr>
        <w:pStyle w:val="7"/>
        <w:rPr>
          <w:rFonts w:hint="eastAsia" w:ascii="宋体" w:hAnsi="宋体" w:eastAsia="宋体" w:cs="宋体"/>
          <w:color w:val="auto"/>
          <w:sz w:val="20"/>
          <w:highlight w:val="none"/>
        </w:rPr>
      </w:pPr>
    </w:p>
    <w:p w14:paraId="1CD82533">
      <w:pPr>
        <w:pStyle w:val="7"/>
        <w:rPr>
          <w:rFonts w:hint="eastAsia" w:ascii="宋体" w:hAnsi="宋体" w:eastAsia="宋体" w:cs="宋体"/>
          <w:color w:val="auto"/>
          <w:sz w:val="20"/>
          <w:highlight w:val="none"/>
        </w:rPr>
      </w:pPr>
    </w:p>
    <w:p w14:paraId="0BC0FA79">
      <w:pPr>
        <w:pStyle w:val="7"/>
        <w:rPr>
          <w:rFonts w:hint="eastAsia" w:ascii="宋体" w:hAnsi="宋体" w:eastAsia="宋体" w:cs="宋体"/>
          <w:color w:val="auto"/>
          <w:sz w:val="20"/>
          <w:highlight w:val="none"/>
        </w:rPr>
      </w:pPr>
    </w:p>
    <w:p w14:paraId="1FB2B760">
      <w:pPr>
        <w:pStyle w:val="7"/>
        <w:spacing w:before="5"/>
        <w:rPr>
          <w:rFonts w:hint="eastAsia" w:ascii="宋体" w:hAnsi="宋体" w:eastAsia="宋体" w:cs="宋体"/>
          <w:color w:val="auto"/>
          <w:sz w:val="23"/>
          <w:highlight w:val="none"/>
        </w:rPr>
      </w:pPr>
    </w:p>
    <w:p w14:paraId="0EE00A61">
      <w:pPr>
        <w:pStyle w:val="7"/>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60D509B6">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6ED38775">
      <w:pPr>
        <w:pStyle w:val="7"/>
        <w:spacing w:before="1"/>
        <w:rPr>
          <w:rFonts w:hint="eastAsia" w:ascii="宋体" w:hAnsi="宋体" w:eastAsia="宋体" w:cs="宋体"/>
          <w:color w:val="auto"/>
          <w:sz w:val="25"/>
          <w:highlight w:val="none"/>
        </w:rPr>
      </w:pPr>
    </w:p>
    <w:p w14:paraId="726F53E4">
      <w:pPr>
        <w:rPr>
          <w:rFonts w:hint="eastAsia" w:ascii="宋体" w:hAnsi="宋体" w:eastAsia="宋体" w:cs="宋体"/>
          <w:color w:val="auto"/>
          <w:sz w:val="25"/>
          <w:highlight w:val="none"/>
        </w:rPr>
        <w:sectPr>
          <w:pgSz w:w="11850" w:h="16790"/>
          <w:pgMar w:top="1600" w:right="1180" w:bottom="920" w:left="1580" w:header="0" w:footer="721" w:gutter="0"/>
          <w:cols w:space="720" w:num="1"/>
        </w:sectPr>
      </w:pPr>
    </w:p>
    <w:p w14:paraId="3F6D22E9">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14098D8E">
      <w:pPr>
        <w:pStyle w:val="7"/>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4211D420">
      <w:pPr>
        <w:spacing w:before="1"/>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谈判价格一览表</w:t>
      </w:r>
    </w:p>
    <w:p w14:paraId="322A7951">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4" w:space="1619"/>
            <w:col w:w="6087"/>
          </w:cols>
        </w:sectPr>
      </w:pPr>
    </w:p>
    <w:p w14:paraId="582E1B15">
      <w:pPr>
        <w:pStyle w:val="7"/>
        <w:rPr>
          <w:rFonts w:hint="eastAsia" w:ascii="宋体" w:hAnsi="宋体" w:eastAsia="宋体" w:cs="宋体"/>
          <w:b/>
          <w:color w:val="auto"/>
          <w:sz w:val="20"/>
          <w:highlight w:val="none"/>
        </w:rPr>
      </w:pPr>
    </w:p>
    <w:p w14:paraId="4168A742">
      <w:pPr>
        <w:pStyle w:val="7"/>
        <w:spacing w:before="6"/>
        <w:rPr>
          <w:rFonts w:hint="eastAsia" w:ascii="宋体" w:hAnsi="宋体" w:eastAsia="宋体" w:cs="宋体"/>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DD5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F47DD5">
            <w:pPr>
              <w:pStyle w:val="37"/>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1A2A03B9">
            <w:pPr>
              <w:pStyle w:val="37"/>
              <w:rPr>
                <w:rFonts w:hint="eastAsia" w:ascii="宋体" w:hAnsi="宋体" w:eastAsia="宋体" w:cs="宋体"/>
                <w:color w:val="auto"/>
                <w:sz w:val="24"/>
                <w:highlight w:val="none"/>
              </w:rPr>
            </w:pPr>
          </w:p>
        </w:tc>
        <w:tc>
          <w:tcPr>
            <w:tcW w:w="1409" w:type="dxa"/>
          </w:tcPr>
          <w:p w14:paraId="7B92E851">
            <w:pPr>
              <w:pStyle w:val="37"/>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3E4A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38459A3">
            <w:pPr>
              <w:pStyle w:val="37"/>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170E1C43">
            <w:pPr>
              <w:pStyle w:val="37"/>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79A3119A">
            <w:pPr>
              <w:pStyle w:val="37"/>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03BCA8B4">
            <w:pPr>
              <w:pStyle w:val="37"/>
              <w:rPr>
                <w:rFonts w:hint="eastAsia" w:ascii="宋体" w:hAnsi="宋体" w:eastAsia="宋体" w:cs="宋体"/>
                <w:color w:val="auto"/>
                <w:sz w:val="24"/>
                <w:highlight w:val="none"/>
              </w:rPr>
            </w:pPr>
          </w:p>
        </w:tc>
      </w:tr>
      <w:tr w14:paraId="40273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7C3BDD">
            <w:pPr>
              <w:pStyle w:val="37"/>
              <w:spacing w:before="17"/>
              <w:ind w:left="9"/>
              <w:jc w:val="center"/>
              <w:rPr>
                <w:rFonts w:hint="eastAsia" w:ascii="宋体" w:hAnsi="宋体" w:eastAsia="宋体" w:cs="宋体"/>
                <w:color w:val="auto"/>
                <w:sz w:val="28"/>
                <w:highlight w:val="none"/>
              </w:rPr>
            </w:pPr>
          </w:p>
        </w:tc>
        <w:tc>
          <w:tcPr>
            <w:tcW w:w="5860" w:type="dxa"/>
          </w:tcPr>
          <w:p w14:paraId="07272F2E">
            <w:pPr>
              <w:pStyle w:val="37"/>
              <w:spacing w:before="17"/>
              <w:ind w:left="9"/>
              <w:jc w:val="center"/>
              <w:rPr>
                <w:rFonts w:hint="eastAsia" w:ascii="宋体" w:hAnsi="宋体" w:eastAsia="宋体" w:cs="宋体"/>
                <w:color w:val="auto"/>
                <w:sz w:val="28"/>
                <w:highlight w:val="none"/>
              </w:rPr>
            </w:pPr>
          </w:p>
        </w:tc>
        <w:tc>
          <w:tcPr>
            <w:tcW w:w="1409" w:type="dxa"/>
          </w:tcPr>
          <w:p w14:paraId="04FD34C4">
            <w:pPr>
              <w:pStyle w:val="37"/>
              <w:rPr>
                <w:rFonts w:hint="eastAsia" w:ascii="宋体" w:hAnsi="宋体" w:eastAsia="宋体" w:cs="宋体"/>
                <w:color w:val="auto"/>
                <w:sz w:val="24"/>
                <w:highlight w:val="none"/>
              </w:rPr>
            </w:pPr>
          </w:p>
        </w:tc>
      </w:tr>
      <w:tr w14:paraId="6A54E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3666D50">
            <w:pPr>
              <w:pStyle w:val="37"/>
              <w:rPr>
                <w:rFonts w:hint="eastAsia" w:ascii="宋体" w:hAnsi="宋体" w:eastAsia="宋体" w:cs="宋体"/>
                <w:color w:val="auto"/>
                <w:sz w:val="24"/>
                <w:highlight w:val="none"/>
              </w:rPr>
            </w:pPr>
          </w:p>
        </w:tc>
        <w:tc>
          <w:tcPr>
            <w:tcW w:w="5860" w:type="dxa"/>
          </w:tcPr>
          <w:p w14:paraId="17D249AA">
            <w:pPr>
              <w:pStyle w:val="37"/>
              <w:rPr>
                <w:rFonts w:hint="eastAsia" w:ascii="宋体" w:hAnsi="宋体" w:eastAsia="宋体" w:cs="宋体"/>
                <w:color w:val="auto"/>
                <w:sz w:val="24"/>
                <w:highlight w:val="none"/>
              </w:rPr>
            </w:pPr>
          </w:p>
        </w:tc>
        <w:tc>
          <w:tcPr>
            <w:tcW w:w="1409" w:type="dxa"/>
          </w:tcPr>
          <w:p w14:paraId="55AC4382">
            <w:pPr>
              <w:pStyle w:val="37"/>
              <w:rPr>
                <w:rFonts w:hint="eastAsia" w:ascii="宋体" w:hAnsi="宋体" w:eastAsia="宋体" w:cs="宋体"/>
                <w:color w:val="auto"/>
                <w:sz w:val="24"/>
                <w:highlight w:val="none"/>
              </w:rPr>
            </w:pPr>
          </w:p>
        </w:tc>
      </w:tr>
      <w:tr w14:paraId="490E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BEEECE4">
            <w:pPr>
              <w:pStyle w:val="37"/>
              <w:rPr>
                <w:rFonts w:hint="eastAsia" w:ascii="宋体" w:hAnsi="宋体" w:eastAsia="宋体" w:cs="宋体"/>
                <w:color w:val="auto"/>
                <w:sz w:val="24"/>
                <w:highlight w:val="none"/>
              </w:rPr>
            </w:pPr>
          </w:p>
        </w:tc>
        <w:tc>
          <w:tcPr>
            <w:tcW w:w="5860" w:type="dxa"/>
          </w:tcPr>
          <w:p w14:paraId="7DD3B469">
            <w:pPr>
              <w:pStyle w:val="37"/>
              <w:rPr>
                <w:rFonts w:hint="eastAsia" w:ascii="宋体" w:hAnsi="宋体" w:eastAsia="宋体" w:cs="宋体"/>
                <w:color w:val="auto"/>
                <w:sz w:val="24"/>
                <w:highlight w:val="none"/>
              </w:rPr>
            </w:pPr>
          </w:p>
        </w:tc>
        <w:tc>
          <w:tcPr>
            <w:tcW w:w="1409" w:type="dxa"/>
          </w:tcPr>
          <w:p w14:paraId="55E30EE8">
            <w:pPr>
              <w:pStyle w:val="37"/>
              <w:rPr>
                <w:rFonts w:hint="eastAsia" w:ascii="宋体" w:hAnsi="宋体" w:eastAsia="宋体" w:cs="宋体"/>
                <w:color w:val="auto"/>
                <w:sz w:val="24"/>
                <w:highlight w:val="none"/>
              </w:rPr>
            </w:pPr>
          </w:p>
        </w:tc>
      </w:tr>
      <w:tr w14:paraId="2EC6A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D53476">
            <w:pPr>
              <w:pStyle w:val="37"/>
              <w:rPr>
                <w:rFonts w:hint="eastAsia" w:ascii="宋体" w:hAnsi="宋体" w:eastAsia="宋体" w:cs="宋体"/>
                <w:color w:val="auto"/>
                <w:sz w:val="24"/>
                <w:highlight w:val="none"/>
              </w:rPr>
            </w:pPr>
          </w:p>
        </w:tc>
        <w:tc>
          <w:tcPr>
            <w:tcW w:w="5860" w:type="dxa"/>
          </w:tcPr>
          <w:p w14:paraId="7194E7BC">
            <w:pPr>
              <w:pStyle w:val="37"/>
              <w:rPr>
                <w:rFonts w:hint="eastAsia" w:ascii="宋体" w:hAnsi="宋体" w:eastAsia="宋体" w:cs="宋体"/>
                <w:color w:val="auto"/>
                <w:sz w:val="24"/>
                <w:highlight w:val="none"/>
              </w:rPr>
            </w:pPr>
          </w:p>
        </w:tc>
        <w:tc>
          <w:tcPr>
            <w:tcW w:w="1409" w:type="dxa"/>
          </w:tcPr>
          <w:p w14:paraId="07DC748E">
            <w:pPr>
              <w:pStyle w:val="37"/>
              <w:rPr>
                <w:rFonts w:hint="eastAsia" w:ascii="宋体" w:hAnsi="宋体" w:eastAsia="宋体" w:cs="宋体"/>
                <w:color w:val="auto"/>
                <w:sz w:val="24"/>
                <w:highlight w:val="none"/>
              </w:rPr>
            </w:pPr>
          </w:p>
        </w:tc>
      </w:tr>
      <w:tr w14:paraId="650C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B0CDE">
            <w:pPr>
              <w:pStyle w:val="37"/>
              <w:rPr>
                <w:rFonts w:hint="eastAsia" w:ascii="宋体" w:hAnsi="宋体" w:eastAsia="宋体" w:cs="宋体"/>
                <w:color w:val="auto"/>
                <w:sz w:val="24"/>
                <w:highlight w:val="none"/>
              </w:rPr>
            </w:pPr>
          </w:p>
        </w:tc>
        <w:tc>
          <w:tcPr>
            <w:tcW w:w="5860" w:type="dxa"/>
          </w:tcPr>
          <w:p w14:paraId="3B1E2B09">
            <w:pPr>
              <w:pStyle w:val="37"/>
              <w:rPr>
                <w:rFonts w:hint="eastAsia" w:ascii="宋体" w:hAnsi="宋体" w:eastAsia="宋体" w:cs="宋体"/>
                <w:color w:val="auto"/>
                <w:sz w:val="24"/>
                <w:highlight w:val="none"/>
              </w:rPr>
            </w:pPr>
          </w:p>
        </w:tc>
        <w:tc>
          <w:tcPr>
            <w:tcW w:w="1409" w:type="dxa"/>
          </w:tcPr>
          <w:p w14:paraId="72D5ECC0">
            <w:pPr>
              <w:pStyle w:val="37"/>
              <w:rPr>
                <w:rFonts w:hint="eastAsia" w:ascii="宋体" w:hAnsi="宋体" w:eastAsia="宋体" w:cs="宋体"/>
                <w:color w:val="auto"/>
                <w:sz w:val="24"/>
                <w:highlight w:val="none"/>
              </w:rPr>
            </w:pPr>
          </w:p>
        </w:tc>
      </w:tr>
      <w:tr w14:paraId="1F89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EE5DBD">
            <w:pPr>
              <w:pStyle w:val="37"/>
              <w:rPr>
                <w:rFonts w:hint="eastAsia" w:ascii="宋体" w:hAnsi="宋体" w:eastAsia="宋体" w:cs="宋体"/>
                <w:color w:val="auto"/>
                <w:sz w:val="24"/>
                <w:highlight w:val="none"/>
              </w:rPr>
            </w:pPr>
          </w:p>
        </w:tc>
        <w:tc>
          <w:tcPr>
            <w:tcW w:w="5860" w:type="dxa"/>
          </w:tcPr>
          <w:p w14:paraId="47782BC8">
            <w:pPr>
              <w:pStyle w:val="37"/>
              <w:rPr>
                <w:rFonts w:hint="eastAsia" w:ascii="宋体" w:hAnsi="宋体" w:eastAsia="宋体" w:cs="宋体"/>
                <w:color w:val="auto"/>
                <w:sz w:val="24"/>
                <w:highlight w:val="none"/>
              </w:rPr>
            </w:pPr>
          </w:p>
        </w:tc>
        <w:tc>
          <w:tcPr>
            <w:tcW w:w="1409" w:type="dxa"/>
          </w:tcPr>
          <w:p w14:paraId="04527C7C">
            <w:pPr>
              <w:pStyle w:val="37"/>
              <w:rPr>
                <w:rFonts w:hint="eastAsia" w:ascii="宋体" w:hAnsi="宋体" w:eastAsia="宋体" w:cs="宋体"/>
                <w:color w:val="auto"/>
                <w:sz w:val="24"/>
                <w:highlight w:val="none"/>
              </w:rPr>
            </w:pPr>
          </w:p>
        </w:tc>
      </w:tr>
    </w:tbl>
    <w:p w14:paraId="4F362A67">
      <w:pPr>
        <w:pStyle w:val="7"/>
        <w:rPr>
          <w:rFonts w:hint="eastAsia" w:ascii="宋体" w:hAnsi="宋体" w:eastAsia="宋体" w:cs="宋体"/>
          <w:b/>
          <w:color w:val="auto"/>
          <w:sz w:val="20"/>
          <w:highlight w:val="none"/>
        </w:rPr>
      </w:pPr>
    </w:p>
    <w:p w14:paraId="16FB8849">
      <w:pPr>
        <w:pStyle w:val="7"/>
        <w:spacing w:before="4"/>
        <w:rPr>
          <w:rFonts w:hint="eastAsia" w:ascii="宋体" w:hAnsi="宋体" w:eastAsia="宋体" w:cs="宋体"/>
          <w:b/>
          <w:color w:val="auto"/>
          <w:sz w:val="20"/>
          <w:highlight w:val="none"/>
        </w:rPr>
      </w:pPr>
    </w:p>
    <w:p w14:paraId="16538CF9">
      <w:pPr>
        <w:pStyle w:val="7"/>
        <w:tabs>
          <w:tab w:val="left" w:pos="5198"/>
        </w:tabs>
        <w:spacing w:before="66" w:line="417" w:lineRule="auto"/>
        <w:ind w:left="698" w:right="1727" w:hanging="58"/>
        <w:rPr>
          <w:rFonts w:hint="eastAsia" w:ascii="宋体" w:hAnsi="宋体" w:eastAsia="宋体" w:cs="宋体"/>
          <w:color w:val="auto"/>
          <w:spacing w:val="-9"/>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w:t>
      </w:r>
      <w:r>
        <w:rPr>
          <w:rFonts w:hint="eastAsia" w:cs="宋体"/>
          <w:color w:val="auto"/>
          <w:highlight w:val="none"/>
          <w:lang w:val="en-US" w:eastAsia="zh-CN"/>
        </w:rPr>
        <w:t>签章</w:t>
      </w:r>
      <w:r>
        <w:rPr>
          <w:rFonts w:hint="eastAsia" w:ascii="宋体" w:hAnsi="宋体" w:eastAsia="宋体" w:cs="宋体"/>
          <w:color w:val="auto"/>
          <w:spacing w:val="-9"/>
          <w:highlight w:val="none"/>
        </w:rPr>
        <w:t>：</w:t>
      </w:r>
    </w:p>
    <w:p w14:paraId="61D4DFFA">
      <w:pPr>
        <w:pStyle w:val="7"/>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1、报价总计包括本项目交付使用前的全部费用；</w:t>
      </w:r>
    </w:p>
    <w:p w14:paraId="6BC2623A">
      <w:pPr>
        <w:pStyle w:val="7"/>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1D63B346">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04FB8CE">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附件三：</w:t>
      </w:r>
    </w:p>
    <w:p w14:paraId="773DD8CC">
      <w:pPr>
        <w:pStyle w:val="7"/>
        <w:rPr>
          <w:rFonts w:hint="eastAsia" w:ascii="宋体" w:hAnsi="宋体" w:eastAsia="宋体" w:cs="宋体"/>
          <w:b/>
          <w:color w:val="auto"/>
          <w:sz w:val="20"/>
          <w:highlight w:val="none"/>
        </w:rPr>
      </w:pPr>
    </w:p>
    <w:p w14:paraId="7B15CBCC">
      <w:pPr>
        <w:pStyle w:val="7"/>
        <w:rPr>
          <w:rFonts w:hint="eastAsia" w:ascii="宋体" w:hAnsi="宋体" w:eastAsia="宋体" w:cs="宋体"/>
          <w:b/>
          <w:color w:val="auto"/>
          <w:sz w:val="20"/>
          <w:highlight w:val="none"/>
        </w:rPr>
      </w:pPr>
    </w:p>
    <w:p w14:paraId="6274DDE1">
      <w:pPr>
        <w:pStyle w:val="7"/>
        <w:spacing w:before="8"/>
        <w:rPr>
          <w:rFonts w:hint="eastAsia" w:ascii="宋体" w:hAnsi="宋体" w:eastAsia="宋体" w:cs="宋体"/>
          <w:b/>
          <w:color w:val="auto"/>
          <w:sz w:val="15"/>
          <w:highlight w:val="none"/>
        </w:rPr>
      </w:pPr>
    </w:p>
    <w:p w14:paraId="74D67A8C">
      <w:pPr>
        <w:pStyle w:val="7"/>
        <w:rPr>
          <w:rFonts w:hint="eastAsia" w:ascii="宋体" w:hAnsi="宋体" w:eastAsia="宋体" w:cs="宋体"/>
          <w:b/>
          <w:color w:val="auto"/>
          <w:sz w:val="20"/>
          <w:highlight w:val="none"/>
        </w:rPr>
      </w:pPr>
    </w:p>
    <w:p w14:paraId="1B02060A">
      <w:pPr>
        <w:pStyle w:val="7"/>
        <w:rPr>
          <w:rFonts w:hint="eastAsia" w:ascii="宋体" w:hAnsi="宋体" w:eastAsia="宋体" w:cs="宋体"/>
          <w:b/>
          <w:color w:val="auto"/>
          <w:sz w:val="20"/>
          <w:highlight w:val="none"/>
        </w:rPr>
      </w:pPr>
    </w:p>
    <w:p w14:paraId="6F1A6A79">
      <w:pPr>
        <w:pStyle w:val="7"/>
        <w:rPr>
          <w:rFonts w:hint="eastAsia" w:ascii="宋体" w:hAnsi="宋体" w:eastAsia="宋体" w:cs="宋体"/>
          <w:b/>
          <w:color w:val="auto"/>
          <w:sz w:val="20"/>
          <w:highlight w:val="none"/>
        </w:rPr>
      </w:pPr>
    </w:p>
    <w:p w14:paraId="622A744C">
      <w:pPr>
        <w:pStyle w:val="7"/>
        <w:rPr>
          <w:rFonts w:hint="eastAsia" w:ascii="宋体" w:hAnsi="宋体" w:eastAsia="宋体" w:cs="宋体"/>
          <w:b/>
          <w:color w:val="auto"/>
          <w:sz w:val="20"/>
          <w:highlight w:val="none"/>
        </w:rPr>
      </w:pPr>
    </w:p>
    <w:p w14:paraId="1C580C4C">
      <w:pPr>
        <w:pStyle w:val="7"/>
        <w:rPr>
          <w:rFonts w:hint="eastAsia" w:ascii="宋体" w:hAnsi="宋体" w:eastAsia="宋体" w:cs="宋体"/>
          <w:b/>
          <w:color w:val="auto"/>
          <w:sz w:val="20"/>
          <w:highlight w:val="none"/>
        </w:rPr>
      </w:pPr>
    </w:p>
    <w:p w14:paraId="08DBCC84">
      <w:pPr>
        <w:pStyle w:val="7"/>
        <w:rPr>
          <w:rFonts w:hint="eastAsia" w:ascii="宋体" w:hAnsi="宋体" w:eastAsia="宋体" w:cs="宋体"/>
          <w:b/>
          <w:color w:val="auto"/>
          <w:sz w:val="20"/>
          <w:highlight w:val="none"/>
        </w:rPr>
      </w:pPr>
    </w:p>
    <w:p w14:paraId="78BD7074">
      <w:pPr>
        <w:pStyle w:val="7"/>
        <w:rPr>
          <w:rFonts w:hint="eastAsia" w:ascii="宋体" w:hAnsi="宋体" w:eastAsia="宋体" w:cs="宋体"/>
          <w:b/>
          <w:color w:val="auto"/>
          <w:sz w:val="20"/>
          <w:highlight w:val="none"/>
        </w:rPr>
      </w:pPr>
    </w:p>
    <w:p w14:paraId="70FA6267">
      <w:pPr>
        <w:pStyle w:val="7"/>
        <w:rPr>
          <w:rFonts w:hint="eastAsia" w:ascii="宋体" w:hAnsi="宋体" w:eastAsia="宋体" w:cs="宋体"/>
          <w:b/>
          <w:color w:val="auto"/>
          <w:sz w:val="20"/>
          <w:highlight w:val="none"/>
        </w:rPr>
      </w:pPr>
    </w:p>
    <w:p w14:paraId="78E9CED9">
      <w:pPr>
        <w:pStyle w:val="7"/>
        <w:rPr>
          <w:rFonts w:hint="eastAsia" w:ascii="宋体" w:hAnsi="宋体" w:eastAsia="宋体" w:cs="宋体"/>
          <w:b/>
          <w:color w:val="auto"/>
          <w:sz w:val="20"/>
          <w:highlight w:val="none"/>
        </w:rPr>
      </w:pPr>
    </w:p>
    <w:p w14:paraId="1C3BE292">
      <w:pPr>
        <w:pStyle w:val="7"/>
        <w:rPr>
          <w:rFonts w:hint="eastAsia" w:ascii="宋体" w:hAnsi="宋体" w:eastAsia="宋体" w:cs="宋体"/>
          <w:b/>
          <w:color w:val="auto"/>
          <w:sz w:val="20"/>
          <w:highlight w:val="none"/>
        </w:rPr>
      </w:pPr>
    </w:p>
    <w:p w14:paraId="45CC0137">
      <w:pPr>
        <w:pStyle w:val="7"/>
        <w:rPr>
          <w:rFonts w:hint="eastAsia" w:ascii="宋体" w:hAnsi="宋体" w:eastAsia="宋体" w:cs="宋体"/>
          <w:b/>
          <w:color w:val="auto"/>
          <w:sz w:val="20"/>
          <w:highlight w:val="none"/>
        </w:rPr>
      </w:pPr>
    </w:p>
    <w:p w14:paraId="1F09E032">
      <w:pPr>
        <w:spacing w:before="172"/>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优惠条件及服务承诺</w:t>
      </w:r>
    </w:p>
    <w:p w14:paraId="241E83E6">
      <w:pPr>
        <w:jc w:val="center"/>
        <w:rPr>
          <w:rFonts w:hint="eastAsia" w:ascii="宋体" w:hAnsi="宋体" w:eastAsia="宋体" w:cs="宋体"/>
          <w:color w:val="auto"/>
          <w:sz w:val="44"/>
          <w:highlight w:val="none"/>
        </w:rPr>
        <w:sectPr>
          <w:pgSz w:w="11850" w:h="16790"/>
          <w:pgMar w:top="1400" w:right="1180" w:bottom="920" w:left="1580" w:header="0" w:footer="721" w:gutter="0"/>
          <w:cols w:space="720" w:num="1"/>
        </w:sectPr>
      </w:pPr>
    </w:p>
    <w:p w14:paraId="3BCBC599">
      <w:pPr>
        <w:pStyle w:val="7"/>
        <w:rPr>
          <w:rFonts w:hint="eastAsia" w:ascii="宋体" w:hAnsi="宋体" w:eastAsia="宋体" w:cs="宋体"/>
          <w:b/>
          <w:color w:val="auto"/>
          <w:sz w:val="20"/>
          <w:highlight w:val="none"/>
        </w:rPr>
      </w:pPr>
    </w:p>
    <w:p w14:paraId="0EAFD150">
      <w:pPr>
        <w:pStyle w:val="7"/>
        <w:spacing w:before="12"/>
        <w:rPr>
          <w:rFonts w:hint="eastAsia" w:ascii="宋体" w:hAnsi="宋体" w:eastAsia="宋体" w:cs="宋体"/>
          <w:b/>
          <w:color w:val="auto"/>
          <w:highlight w:val="none"/>
        </w:rPr>
      </w:pPr>
    </w:p>
    <w:p w14:paraId="1ED020DE">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附件四：</w:t>
      </w:r>
    </w:p>
    <w:p w14:paraId="12A62875">
      <w:pPr>
        <w:pStyle w:val="7"/>
        <w:rPr>
          <w:rFonts w:hint="eastAsia" w:ascii="宋体" w:hAnsi="宋体" w:eastAsia="宋体" w:cs="宋体"/>
          <w:b/>
          <w:color w:val="auto"/>
          <w:sz w:val="20"/>
          <w:highlight w:val="none"/>
        </w:rPr>
      </w:pPr>
    </w:p>
    <w:p w14:paraId="1799A826">
      <w:pPr>
        <w:pStyle w:val="7"/>
        <w:rPr>
          <w:rFonts w:hint="eastAsia" w:ascii="宋体" w:hAnsi="宋体" w:eastAsia="宋体" w:cs="宋体"/>
          <w:b/>
          <w:color w:val="auto"/>
          <w:sz w:val="20"/>
          <w:highlight w:val="none"/>
        </w:rPr>
      </w:pPr>
    </w:p>
    <w:p w14:paraId="0339B685">
      <w:pPr>
        <w:pStyle w:val="7"/>
        <w:rPr>
          <w:rFonts w:hint="eastAsia" w:ascii="宋体" w:hAnsi="宋体" w:eastAsia="宋体" w:cs="宋体"/>
          <w:b/>
          <w:color w:val="auto"/>
          <w:sz w:val="20"/>
          <w:highlight w:val="none"/>
        </w:rPr>
      </w:pPr>
    </w:p>
    <w:p w14:paraId="2557F32D">
      <w:pPr>
        <w:pStyle w:val="7"/>
        <w:rPr>
          <w:rFonts w:hint="eastAsia" w:ascii="宋体" w:hAnsi="宋体" w:eastAsia="宋体" w:cs="宋体"/>
          <w:b/>
          <w:color w:val="auto"/>
          <w:sz w:val="20"/>
          <w:highlight w:val="none"/>
        </w:rPr>
      </w:pPr>
    </w:p>
    <w:p w14:paraId="35C7AB59">
      <w:pPr>
        <w:pStyle w:val="7"/>
        <w:rPr>
          <w:rFonts w:hint="eastAsia" w:ascii="宋体" w:hAnsi="宋体" w:eastAsia="宋体" w:cs="宋体"/>
          <w:b/>
          <w:color w:val="auto"/>
          <w:sz w:val="20"/>
          <w:highlight w:val="none"/>
        </w:rPr>
      </w:pPr>
    </w:p>
    <w:p w14:paraId="6CC93C38">
      <w:pPr>
        <w:pStyle w:val="7"/>
        <w:rPr>
          <w:rFonts w:hint="eastAsia" w:ascii="宋体" w:hAnsi="宋体" w:eastAsia="宋体" w:cs="宋体"/>
          <w:b/>
          <w:color w:val="auto"/>
          <w:sz w:val="20"/>
          <w:highlight w:val="none"/>
        </w:rPr>
      </w:pPr>
    </w:p>
    <w:p w14:paraId="11789B58">
      <w:pPr>
        <w:pStyle w:val="7"/>
        <w:rPr>
          <w:rFonts w:hint="eastAsia" w:ascii="宋体" w:hAnsi="宋体" w:eastAsia="宋体" w:cs="宋体"/>
          <w:b/>
          <w:color w:val="auto"/>
          <w:sz w:val="20"/>
          <w:highlight w:val="none"/>
        </w:rPr>
      </w:pPr>
    </w:p>
    <w:p w14:paraId="48C18682">
      <w:pPr>
        <w:pStyle w:val="7"/>
        <w:rPr>
          <w:rFonts w:hint="eastAsia" w:ascii="宋体" w:hAnsi="宋体" w:eastAsia="宋体" w:cs="宋体"/>
          <w:b/>
          <w:color w:val="auto"/>
          <w:sz w:val="20"/>
          <w:highlight w:val="none"/>
        </w:rPr>
      </w:pPr>
    </w:p>
    <w:p w14:paraId="58619DA7">
      <w:pPr>
        <w:pStyle w:val="7"/>
        <w:rPr>
          <w:rFonts w:hint="eastAsia" w:ascii="宋体" w:hAnsi="宋体" w:eastAsia="宋体" w:cs="宋体"/>
          <w:b/>
          <w:color w:val="auto"/>
          <w:sz w:val="20"/>
          <w:highlight w:val="none"/>
        </w:rPr>
      </w:pPr>
    </w:p>
    <w:p w14:paraId="0BECB511">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14:paraId="14E6FE89">
      <w:pPr>
        <w:pStyle w:val="7"/>
        <w:spacing w:before="4"/>
        <w:rPr>
          <w:rFonts w:hint="eastAsia" w:ascii="宋体" w:hAnsi="宋体" w:eastAsia="宋体" w:cs="宋体"/>
          <w:b/>
          <w:color w:val="auto"/>
          <w:sz w:val="47"/>
          <w:highlight w:val="none"/>
        </w:rPr>
      </w:pPr>
    </w:p>
    <w:p w14:paraId="2D18FAF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183D33B2">
      <w:pPr>
        <w:jc w:val="center"/>
        <w:rPr>
          <w:rFonts w:hint="eastAsia" w:ascii="宋体" w:hAnsi="宋体" w:eastAsia="宋体" w:cs="宋体"/>
          <w:color w:val="auto"/>
          <w:sz w:val="30"/>
          <w:highlight w:val="none"/>
        </w:rPr>
        <w:sectPr>
          <w:pgSz w:w="11850" w:h="16790"/>
          <w:pgMar w:top="1600" w:right="1180" w:bottom="920" w:left="1580" w:header="0" w:footer="721" w:gutter="0"/>
          <w:cols w:space="720" w:num="1"/>
        </w:sectPr>
      </w:pPr>
    </w:p>
    <w:p w14:paraId="1A8D254A">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附件五：</w:t>
      </w:r>
    </w:p>
    <w:p w14:paraId="670DA36F">
      <w:pPr>
        <w:spacing w:before="38"/>
        <w:ind w:left="218"/>
        <w:rPr>
          <w:rFonts w:hint="eastAsia" w:ascii="宋体" w:hAnsi="宋体" w:eastAsia="宋体" w:cs="宋体"/>
          <w:b/>
          <w:color w:val="auto"/>
          <w:sz w:val="28"/>
          <w:highlight w:val="none"/>
        </w:rPr>
      </w:pPr>
    </w:p>
    <w:p w14:paraId="2742A8E7">
      <w:pPr>
        <w:spacing w:before="38"/>
        <w:ind w:left="218"/>
        <w:rPr>
          <w:rFonts w:hint="eastAsia" w:ascii="宋体" w:hAnsi="宋体" w:eastAsia="宋体" w:cs="宋体"/>
          <w:b/>
          <w:color w:val="auto"/>
          <w:sz w:val="28"/>
          <w:highlight w:val="none"/>
        </w:rPr>
      </w:pPr>
    </w:p>
    <w:p w14:paraId="7742658E">
      <w:pPr>
        <w:spacing w:before="38"/>
        <w:ind w:left="218"/>
        <w:rPr>
          <w:rFonts w:hint="eastAsia" w:ascii="宋体" w:hAnsi="宋体" w:eastAsia="宋体" w:cs="宋体"/>
          <w:b/>
          <w:color w:val="auto"/>
          <w:sz w:val="28"/>
          <w:highlight w:val="none"/>
        </w:rPr>
      </w:pPr>
    </w:p>
    <w:p w14:paraId="464D7895">
      <w:pPr>
        <w:spacing w:before="38"/>
        <w:ind w:left="218"/>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施工组织设计</w:t>
      </w:r>
    </w:p>
    <w:p w14:paraId="63804795">
      <w:pPr>
        <w:spacing w:before="38"/>
        <w:ind w:left="218"/>
        <w:rPr>
          <w:rFonts w:hint="eastAsia" w:ascii="宋体" w:hAnsi="宋体" w:eastAsia="宋体" w:cs="宋体"/>
          <w:b/>
          <w:color w:val="auto"/>
          <w:sz w:val="28"/>
          <w:highlight w:val="none"/>
        </w:rPr>
      </w:pPr>
    </w:p>
    <w:p w14:paraId="2F04E077">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 xml:space="preserve">1.工程概况及特点 </w:t>
      </w:r>
    </w:p>
    <w:p w14:paraId="25B374AE">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 xml:space="preserve">2.主要施工方案及难点分析 </w:t>
      </w:r>
    </w:p>
    <w:p w14:paraId="4DA128F6">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 xml:space="preserve">3.施工进度计划、劳动力计划 </w:t>
      </w:r>
    </w:p>
    <w:p w14:paraId="33722A22">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 xml:space="preserve">4.质量目标、质量保证要点及技术组织措施 </w:t>
      </w:r>
    </w:p>
    <w:p w14:paraId="723B9DE9">
      <w:pPr>
        <w:spacing w:before="38"/>
        <w:ind w:left="218"/>
        <w:rPr>
          <w:rFonts w:hint="eastAsia" w:ascii="宋体" w:hAnsi="宋体" w:eastAsia="宋体" w:cs="宋体"/>
          <w:b w:val="0"/>
          <w:bCs/>
          <w:color w:val="auto"/>
          <w:sz w:val="28"/>
          <w:highlight w:val="none"/>
        </w:rPr>
        <w:sectPr>
          <w:pgSz w:w="11850" w:h="16790"/>
          <w:pgMar w:top="1600" w:right="1180" w:bottom="920" w:left="1580" w:header="0" w:footer="721" w:gutter="0"/>
          <w:cols w:space="720" w:num="1"/>
        </w:sectPr>
      </w:pPr>
      <w:r>
        <w:rPr>
          <w:rFonts w:hint="eastAsia" w:ascii="宋体" w:hAnsi="宋体" w:eastAsia="宋体" w:cs="宋体"/>
          <w:b w:val="0"/>
          <w:bCs/>
          <w:color w:val="auto"/>
          <w:sz w:val="28"/>
          <w:highlight w:val="none"/>
        </w:rPr>
        <w:t xml:space="preserve">5.项目组织机构的情况 </w:t>
      </w:r>
    </w:p>
    <w:p w14:paraId="1973ABFE">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w:t>
      </w:r>
      <w:r>
        <w:rPr>
          <w:rFonts w:hint="eastAsia" w:cs="宋体"/>
          <w:b/>
          <w:color w:val="auto"/>
          <w:sz w:val="28"/>
          <w:highlight w:val="none"/>
          <w:lang w:val="en-US" w:eastAsia="zh-CN"/>
        </w:rPr>
        <w:t>六</w:t>
      </w:r>
      <w:r>
        <w:rPr>
          <w:rFonts w:hint="eastAsia" w:ascii="宋体" w:hAnsi="宋体" w:eastAsia="宋体" w:cs="宋体"/>
          <w:b/>
          <w:color w:val="auto"/>
          <w:sz w:val="28"/>
          <w:highlight w:val="none"/>
        </w:rPr>
        <w:t>：</w:t>
      </w:r>
    </w:p>
    <w:p w14:paraId="5F793568">
      <w:pPr>
        <w:pStyle w:val="7"/>
        <w:spacing w:before="4"/>
        <w:rPr>
          <w:rFonts w:hint="eastAsia" w:ascii="宋体" w:hAnsi="宋体" w:eastAsia="宋体" w:cs="宋体"/>
          <w:b/>
          <w:color w:val="auto"/>
          <w:sz w:val="31"/>
          <w:highlight w:val="none"/>
        </w:rPr>
      </w:pPr>
      <w:r>
        <w:rPr>
          <w:rFonts w:hint="eastAsia" w:ascii="宋体" w:hAnsi="宋体" w:eastAsia="宋体" w:cs="宋体"/>
          <w:color w:val="auto"/>
          <w:highlight w:val="none"/>
        </w:rPr>
        <w:br w:type="column"/>
      </w:r>
    </w:p>
    <w:p w14:paraId="0D82001B">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关于资格的声明函</w:t>
      </w:r>
    </w:p>
    <w:p w14:paraId="0BBC873B">
      <w:pPr>
        <w:rPr>
          <w:rFonts w:hint="eastAsia" w:ascii="宋体" w:hAnsi="宋体" w:eastAsia="宋体" w:cs="宋体"/>
          <w:color w:val="auto"/>
          <w:sz w:val="32"/>
          <w:highlight w:val="none"/>
        </w:rPr>
        <w:sectPr>
          <w:pgSz w:w="11850" w:h="16790"/>
          <w:pgMar w:top="1400" w:right="1180" w:bottom="920" w:left="1580" w:header="0" w:footer="721" w:gutter="0"/>
          <w:cols w:equalWidth="0" w:num="2">
            <w:col w:w="1665" w:space="1177"/>
            <w:col w:w="6248"/>
          </w:cols>
        </w:sectPr>
      </w:pPr>
    </w:p>
    <w:p w14:paraId="6FEA04E3">
      <w:pPr>
        <w:pStyle w:val="7"/>
        <w:spacing w:before="9"/>
        <w:rPr>
          <w:rFonts w:hint="eastAsia" w:ascii="宋体" w:hAnsi="宋体" w:eastAsia="宋体" w:cs="宋体"/>
          <w:b/>
          <w:color w:val="auto"/>
          <w:sz w:val="23"/>
          <w:highlight w:val="none"/>
        </w:rPr>
      </w:pPr>
    </w:p>
    <w:p w14:paraId="41F3E6F1">
      <w:pPr>
        <w:pStyle w:val="7"/>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1F034089">
      <w:pPr>
        <w:pStyle w:val="7"/>
        <w:spacing w:before="4"/>
        <w:rPr>
          <w:rFonts w:hint="eastAsia" w:ascii="宋体" w:hAnsi="宋体" w:eastAsia="宋体" w:cs="宋体"/>
          <w:color w:val="auto"/>
          <w:sz w:val="27"/>
          <w:highlight w:val="none"/>
        </w:rPr>
      </w:pPr>
    </w:p>
    <w:p w14:paraId="5D69C267">
      <w:pPr>
        <w:pStyle w:val="7"/>
        <w:tabs>
          <w:tab w:val="left" w:pos="3218"/>
        </w:tabs>
        <w:ind w:left="698"/>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本签字人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提供谈判项目所需的工程维修改造服务，并声明提交的下列文件是准确和真实的。1、企业法人营业执照。</w:t>
      </w:r>
    </w:p>
    <w:p w14:paraId="1840219A">
      <w:pPr>
        <w:pStyle w:val="7"/>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5D420B38">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2C91898B">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31126B72">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1F0A3D15">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6、其它证明文件或证件。</w:t>
      </w:r>
    </w:p>
    <w:p w14:paraId="40BE7B36">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6CEB5598">
      <w:pPr>
        <w:pStyle w:val="7"/>
        <w:rPr>
          <w:rFonts w:hint="eastAsia" w:ascii="宋体" w:hAnsi="宋体" w:eastAsia="宋体" w:cs="宋体"/>
          <w:color w:val="auto"/>
          <w:highlight w:val="none"/>
        </w:rPr>
      </w:pPr>
    </w:p>
    <w:p w14:paraId="2FE2FEB8">
      <w:pPr>
        <w:pStyle w:val="7"/>
        <w:rPr>
          <w:rFonts w:hint="eastAsia" w:ascii="宋体" w:hAnsi="宋体" w:eastAsia="宋体" w:cs="宋体"/>
          <w:color w:val="auto"/>
          <w:highlight w:val="none"/>
        </w:rPr>
      </w:pPr>
    </w:p>
    <w:p w14:paraId="38BD5E3F">
      <w:pPr>
        <w:pStyle w:val="7"/>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C2DB1F1">
      <w:pPr>
        <w:pStyle w:val="7"/>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9189031">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签字人姓名、职务（印刷体）：</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54A0A479">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53376B29">
      <w:pPr>
        <w:pStyle w:val="7"/>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5DEAD368">
      <w:pPr>
        <w:spacing w:line="306"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DB7757F">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w:t>
      </w:r>
      <w:r>
        <w:rPr>
          <w:rFonts w:hint="eastAsia" w:cs="宋体"/>
          <w:b/>
          <w:color w:val="auto"/>
          <w:sz w:val="28"/>
          <w:highlight w:val="none"/>
          <w:lang w:val="en-US" w:eastAsia="zh-CN"/>
        </w:rPr>
        <w:t>七</w:t>
      </w:r>
      <w:r>
        <w:rPr>
          <w:rFonts w:hint="eastAsia" w:ascii="宋体" w:hAnsi="宋体" w:eastAsia="宋体" w:cs="宋体"/>
          <w:b/>
          <w:color w:val="auto"/>
          <w:sz w:val="28"/>
          <w:highlight w:val="none"/>
        </w:rPr>
        <w:t>：</w:t>
      </w:r>
    </w:p>
    <w:p w14:paraId="63A887D1">
      <w:pPr>
        <w:pStyle w:val="7"/>
        <w:spacing w:before="5"/>
        <w:rPr>
          <w:rFonts w:hint="eastAsia" w:ascii="宋体" w:hAnsi="宋体" w:eastAsia="宋体" w:cs="宋体"/>
          <w:b/>
          <w:color w:val="auto"/>
          <w:highlight w:val="none"/>
        </w:rPr>
      </w:pPr>
    </w:p>
    <w:p w14:paraId="534AAD46">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授权委托书</w:t>
      </w:r>
    </w:p>
    <w:p w14:paraId="798D6194">
      <w:pPr>
        <w:pStyle w:val="7"/>
        <w:spacing w:before="9"/>
        <w:rPr>
          <w:rFonts w:hint="eastAsia" w:ascii="宋体" w:hAnsi="宋体" w:eastAsia="宋体" w:cs="宋体"/>
          <w:b/>
          <w:color w:val="auto"/>
          <w:sz w:val="32"/>
          <w:highlight w:val="none"/>
        </w:rPr>
      </w:pPr>
    </w:p>
    <w:p w14:paraId="56F339C4">
      <w:pPr>
        <w:pStyle w:val="7"/>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297A36CE">
      <w:pPr>
        <w:pStyle w:val="7"/>
        <w:spacing w:before="1"/>
        <w:rPr>
          <w:rFonts w:hint="eastAsia" w:ascii="宋体" w:hAnsi="宋体" w:eastAsia="宋体" w:cs="宋体"/>
          <w:color w:val="auto"/>
          <w:sz w:val="21"/>
          <w:highlight w:val="none"/>
        </w:rPr>
      </w:pPr>
    </w:p>
    <w:p w14:paraId="19911DEA">
      <w:pPr>
        <w:pStyle w:val="7"/>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63201C53">
      <w:pPr>
        <w:pStyle w:val="7"/>
        <w:spacing w:before="10"/>
        <w:rPr>
          <w:rFonts w:hint="eastAsia" w:ascii="宋体" w:hAnsi="宋体" w:eastAsia="宋体" w:cs="宋体"/>
          <w:color w:val="auto"/>
          <w:sz w:val="20"/>
          <w:highlight w:val="none"/>
        </w:rPr>
      </w:pPr>
    </w:p>
    <w:p w14:paraId="54256756">
      <w:pPr>
        <w:pStyle w:val="7"/>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4CD9C26A">
      <w:pPr>
        <w:pStyle w:val="7"/>
        <w:rPr>
          <w:rFonts w:hint="eastAsia" w:ascii="宋体" w:hAnsi="宋体" w:eastAsia="宋体" w:cs="宋体"/>
          <w:color w:val="auto"/>
          <w:sz w:val="19"/>
          <w:highlight w:val="none"/>
        </w:rPr>
      </w:pPr>
    </w:p>
    <w:p w14:paraId="11E350BA">
      <w:pPr>
        <w:pStyle w:val="7"/>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10A32883">
      <w:pPr>
        <w:pStyle w:val="7"/>
        <w:spacing w:before="10"/>
        <w:rPr>
          <w:rFonts w:hint="eastAsia" w:ascii="宋体" w:hAnsi="宋体" w:eastAsia="宋体" w:cs="宋体"/>
          <w:color w:val="auto"/>
          <w:sz w:val="20"/>
          <w:highlight w:val="none"/>
        </w:rPr>
      </w:pPr>
    </w:p>
    <w:p w14:paraId="1CE709B1">
      <w:pPr>
        <w:pStyle w:val="7"/>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60A5E9C2">
      <w:pPr>
        <w:pStyle w:val="7"/>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5C8F4F9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54A739B7">
      <w:pPr>
        <w:pStyle w:val="7"/>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09D649A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4FB1B60C">
      <w:pPr>
        <w:pStyle w:val="7"/>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108C57F8">
      <w:pPr>
        <w:pStyle w:val="7"/>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70229BED">
      <w:pPr>
        <w:pStyle w:val="7"/>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3DDB654">
      <w:pPr>
        <w:pStyle w:val="7"/>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44B8C394">
      <w:pPr>
        <w:pStyle w:val="7"/>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5845E5CB">
      <w:pPr>
        <w:pStyle w:val="7"/>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1CCCBF6F">
      <w:pPr>
        <w:pStyle w:val="7"/>
        <w:rPr>
          <w:rFonts w:hint="eastAsia" w:ascii="宋体" w:hAnsi="宋体" w:eastAsia="宋体" w:cs="宋体"/>
          <w:color w:val="auto"/>
          <w:sz w:val="20"/>
          <w:highlight w:val="none"/>
        </w:rPr>
      </w:pPr>
    </w:p>
    <w:p w14:paraId="54549337">
      <w:pPr>
        <w:pStyle w:val="7"/>
        <w:rPr>
          <w:rFonts w:hint="eastAsia" w:ascii="宋体" w:hAnsi="宋体" w:eastAsia="宋体" w:cs="宋体"/>
          <w:color w:val="auto"/>
          <w:sz w:val="20"/>
          <w:highlight w:val="none"/>
        </w:rPr>
      </w:pPr>
    </w:p>
    <w:p w14:paraId="455744B2">
      <w:pPr>
        <w:pStyle w:val="7"/>
        <w:spacing w:before="2"/>
        <w:rPr>
          <w:rFonts w:hint="eastAsia" w:ascii="宋体" w:hAnsi="宋体" w:eastAsia="宋体" w:cs="宋体"/>
          <w:color w:val="auto"/>
          <w:sz w:val="27"/>
          <w:highlight w:val="none"/>
        </w:rPr>
      </w:pPr>
    </w:p>
    <w:p w14:paraId="2BD2308C">
      <w:pPr>
        <w:pStyle w:val="7"/>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2B9414D9">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4DF17D02">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w:t>
      </w:r>
      <w:r>
        <w:rPr>
          <w:rFonts w:hint="eastAsia" w:cs="宋体"/>
          <w:b/>
          <w:color w:val="auto"/>
          <w:sz w:val="28"/>
          <w:highlight w:val="none"/>
          <w:lang w:val="en-US" w:eastAsia="zh-CN"/>
        </w:rPr>
        <w:t>八</w:t>
      </w:r>
      <w:r>
        <w:rPr>
          <w:rFonts w:hint="eastAsia" w:ascii="宋体" w:hAnsi="宋体" w:eastAsia="宋体" w:cs="宋体"/>
          <w:b/>
          <w:color w:val="auto"/>
          <w:sz w:val="28"/>
          <w:highlight w:val="none"/>
        </w:rPr>
        <w:t>:</w:t>
      </w:r>
    </w:p>
    <w:p w14:paraId="2B8B90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04F688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088FD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14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40B8D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E9C0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233394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325A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1C366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53F722CB">
      <w:pPr>
        <w:pStyle w:val="6"/>
        <w:rPr>
          <w:rFonts w:hint="eastAsia" w:ascii="宋体" w:hAnsi="宋体" w:eastAsia="宋体" w:cs="宋体"/>
          <w:color w:val="auto"/>
          <w:sz w:val="24"/>
          <w:szCs w:val="24"/>
          <w:highlight w:val="none"/>
          <w:lang w:val="en-US" w:eastAsia="zh-CN" w:bidi="zh-CN"/>
        </w:rPr>
      </w:pPr>
    </w:p>
    <w:p w14:paraId="5096A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0DD98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3A20F4F4">
      <w:pPr>
        <w:pStyle w:val="7"/>
        <w:rPr>
          <w:rFonts w:hint="eastAsia" w:ascii="宋体" w:hAnsi="宋体" w:eastAsia="宋体" w:cs="宋体"/>
          <w:color w:val="auto"/>
          <w:sz w:val="24"/>
          <w:szCs w:val="24"/>
          <w:highlight w:val="none"/>
          <w:lang w:val="zh-CN" w:eastAsia="zh-CN" w:bidi="zh-CN"/>
        </w:rPr>
      </w:pPr>
    </w:p>
    <w:p w14:paraId="4D736424">
      <w:pPr>
        <w:rPr>
          <w:rFonts w:hint="eastAsia" w:ascii="宋体" w:hAnsi="宋体" w:eastAsia="宋体" w:cs="宋体"/>
          <w:color w:val="auto"/>
          <w:highlight w:val="none"/>
          <w:lang w:val="zh-CN" w:eastAsia="zh-CN"/>
        </w:rPr>
      </w:pPr>
    </w:p>
    <w:p w14:paraId="09AA0076">
      <w:pPr>
        <w:rPr>
          <w:rFonts w:hint="eastAsia" w:ascii="宋体" w:hAnsi="宋体" w:eastAsia="宋体" w:cs="宋体"/>
          <w:b/>
          <w:color w:val="auto"/>
          <w:sz w:val="28"/>
          <w:highlight w:val="none"/>
        </w:rPr>
      </w:pPr>
    </w:p>
    <w:p w14:paraId="780B341A">
      <w:pPr>
        <w:pStyle w:val="34"/>
        <w:rPr>
          <w:rFonts w:hint="eastAsia" w:ascii="宋体" w:hAnsi="宋体" w:eastAsia="宋体" w:cs="宋体"/>
          <w:b/>
          <w:color w:val="auto"/>
          <w:sz w:val="28"/>
          <w:highlight w:val="none"/>
        </w:rPr>
      </w:pPr>
    </w:p>
    <w:p w14:paraId="49A73E1B">
      <w:pPr>
        <w:pStyle w:val="6"/>
        <w:rPr>
          <w:rFonts w:hint="eastAsia" w:ascii="宋体" w:hAnsi="宋体" w:eastAsia="宋体" w:cs="宋体"/>
          <w:b/>
          <w:color w:val="auto"/>
          <w:sz w:val="28"/>
          <w:highlight w:val="none"/>
        </w:rPr>
      </w:pPr>
    </w:p>
    <w:p w14:paraId="412AEFF6">
      <w:pPr>
        <w:rPr>
          <w:rFonts w:hint="eastAsia" w:ascii="宋体" w:hAnsi="宋体" w:eastAsia="宋体" w:cs="宋体"/>
          <w:b/>
          <w:color w:val="auto"/>
          <w:sz w:val="28"/>
          <w:highlight w:val="none"/>
        </w:rPr>
      </w:pPr>
    </w:p>
    <w:p w14:paraId="0C119244">
      <w:pPr>
        <w:pStyle w:val="34"/>
        <w:rPr>
          <w:rFonts w:hint="eastAsia" w:ascii="宋体" w:hAnsi="宋体" w:eastAsia="宋体" w:cs="宋体"/>
          <w:color w:val="auto"/>
          <w:highlight w:val="none"/>
        </w:rPr>
      </w:pPr>
    </w:p>
    <w:p w14:paraId="5B8D657A">
      <w:pPr>
        <w:pStyle w:val="6"/>
        <w:rPr>
          <w:rFonts w:hint="eastAsia" w:ascii="宋体" w:hAnsi="宋体" w:eastAsia="宋体" w:cs="宋体"/>
          <w:color w:val="auto"/>
          <w:highlight w:val="none"/>
        </w:rPr>
      </w:pPr>
    </w:p>
    <w:p w14:paraId="3D2C13BB">
      <w:pPr>
        <w:rPr>
          <w:rFonts w:hint="eastAsia" w:ascii="宋体" w:hAnsi="宋体" w:eastAsia="宋体" w:cs="宋体"/>
          <w:color w:val="auto"/>
          <w:highlight w:val="none"/>
        </w:rPr>
      </w:pPr>
    </w:p>
    <w:p w14:paraId="083304E4">
      <w:pPr>
        <w:pStyle w:val="34"/>
        <w:rPr>
          <w:rFonts w:hint="eastAsia" w:ascii="宋体" w:hAnsi="宋体" w:eastAsia="宋体" w:cs="宋体"/>
          <w:color w:val="auto"/>
          <w:highlight w:val="none"/>
        </w:rPr>
      </w:pPr>
    </w:p>
    <w:p w14:paraId="7A2BF79F">
      <w:pPr>
        <w:pStyle w:val="6"/>
        <w:rPr>
          <w:rFonts w:hint="eastAsia" w:ascii="宋体" w:hAnsi="宋体" w:eastAsia="宋体" w:cs="宋体"/>
          <w:color w:val="auto"/>
          <w:highlight w:val="none"/>
        </w:rPr>
      </w:pPr>
    </w:p>
    <w:p w14:paraId="33444705">
      <w:pPr>
        <w:pStyle w:val="7"/>
        <w:rPr>
          <w:rFonts w:hint="eastAsia" w:ascii="宋体" w:hAnsi="宋体" w:eastAsia="宋体" w:cs="宋体"/>
          <w:b/>
          <w:color w:val="auto"/>
          <w:sz w:val="29"/>
          <w:highlight w:val="none"/>
        </w:rPr>
      </w:pPr>
    </w:p>
    <w:p w14:paraId="6F630141">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0C7C02F4">
      <w:pPr>
        <w:spacing w:before="40"/>
        <w:ind w:left="218"/>
        <w:rPr>
          <w:rFonts w:hint="eastAsia" w:ascii="宋体" w:hAnsi="宋体" w:eastAsia="宋体" w:cs="宋体"/>
          <w:b/>
          <w:bCs/>
          <w:color w:val="auto"/>
          <w:sz w:val="28"/>
          <w:highlight w:val="none"/>
        </w:rPr>
      </w:pPr>
      <w:r>
        <w:rPr>
          <w:rFonts w:hint="eastAsia" w:ascii="宋体" w:hAnsi="宋体" w:eastAsia="宋体" w:cs="宋体"/>
          <w:b/>
          <w:color w:val="auto"/>
          <w:sz w:val="28"/>
          <w:highlight w:val="none"/>
        </w:rPr>
        <w:t>附件</w:t>
      </w:r>
      <w:r>
        <w:rPr>
          <w:rFonts w:hint="eastAsia" w:cs="宋体"/>
          <w:b/>
          <w:color w:val="auto"/>
          <w:sz w:val="28"/>
          <w:highlight w:val="none"/>
          <w:lang w:val="en-US" w:eastAsia="zh-CN"/>
        </w:rPr>
        <w:t>九</w:t>
      </w:r>
      <w:r>
        <w:rPr>
          <w:rFonts w:hint="eastAsia" w:ascii="宋体" w:hAnsi="宋体" w:eastAsia="宋体" w:cs="宋体"/>
          <w:b/>
          <w:color w:val="auto"/>
          <w:sz w:val="28"/>
          <w:highlight w:val="none"/>
        </w:rPr>
        <w:t>:</w:t>
      </w:r>
      <w:r>
        <w:rPr>
          <w:rFonts w:hint="eastAsia" w:ascii="宋体" w:hAnsi="宋体" w:eastAsia="宋体" w:cs="宋体"/>
          <w:b/>
          <w:bCs/>
          <w:color w:val="auto"/>
          <w:sz w:val="28"/>
          <w:highlight w:val="none"/>
        </w:rPr>
        <w:t>其它相关资料</w:t>
      </w:r>
    </w:p>
    <w:p w14:paraId="10D82B9B">
      <w:pPr>
        <w:bidi w:val="0"/>
        <w:rPr>
          <w:rFonts w:hint="eastAsia"/>
          <w:color w:val="auto"/>
          <w:highlight w:val="none"/>
        </w:rPr>
      </w:pPr>
    </w:p>
    <w:p w14:paraId="421D614A">
      <w:pPr>
        <w:rPr>
          <w:rFonts w:hint="eastAsia" w:ascii="宋体" w:hAnsi="宋体" w:eastAsia="宋体" w:cs="宋体"/>
          <w:b/>
          <w:color w:val="auto"/>
          <w:sz w:val="28"/>
          <w:highlight w:val="none"/>
        </w:rPr>
      </w:pPr>
    </w:p>
    <w:p w14:paraId="5FFBBBAB">
      <w:pPr>
        <w:pStyle w:val="34"/>
        <w:rPr>
          <w:rFonts w:hint="eastAsia" w:ascii="宋体" w:hAnsi="宋体" w:eastAsia="宋体" w:cs="宋体"/>
          <w:b/>
          <w:color w:val="auto"/>
          <w:sz w:val="28"/>
          <w:highlight w:val="none"/>
        </w:rPr>
      </w:pPr>
    </w:p>
    <w:p w14:paraId="21B5B0E4">
      <w:pPr>
        <w:pStyle w:val="6"/>
        <w:rPr>
          <w:rFonts w:hint="eastAsia" w:ascii="宋体" w:hAnsi="宋体" w:eastAsia="宋体" w:cs="宋体"/>
          <w:b/>
          <w:color w:val="auto"/>
          <w:sz w:val="28"/>
          <w:highlight w:val="none"/>
        </w:rPr>
      </w:pPr>
    </w:p>
    <w:p w14:paraId="10DBFAE0">
      <w:pPr>
        <w:rPr>
          <w:rFonts w:hint="eastAsia" w:ascii="宋体" w:hAnsi="宋体" w:eastAsia="宋体" w:cs="宋体"/>
          <w:b/>
          <w:color w:val="auto"/>
          <w:sz w:val="28"/>
          <w:highlight w:val="none"/>
        </w:rPr>
      </w:pPr>
    </w:p>
    <w:p w14:paraId="65411DFC">
      <w:pPr>
        <w:pStyle w:val="34"/>
        <w:rPr>
          <w:rFonts w:hint="eastAsia" w:ascii="宋体" w:hAnsi="宋体" w:eastAsia="宋体" w:cs="宋体"/>
          <w:b/>
          <w:color w:val="auto"/>
          <w:sz w:val="28"/>
          <w:highlight w:val="none"/>
        </w:rPr>
      </w:pPr>
    </w:p>
    <w:p w14:paraId="67772D69">
      <w:pPr>
        <w:pStyle w:val="6"/>
        <w:rPr>
          <w:rFonts w:hint="eastAsia" w:ascii="宋体" w:hAnsi="宋体" w:eastAsia="宋体" w:cs="宋体"/>
          <w:b/>
          <w:color w:val="auto"/>
          <w:sz w:val="28"/>
          <w:highlight w:val="none"/>
        </w:rPr>
      </w:pPr>
    </w:p>
    <w:p w14:paraId="5DDB1564">
      <w:pPr>
        <w:rPr>
          <w:rFonts w:hint="eastAsia" w:ascii="宋体" w:hAnsi="宋体" w:eastAsia="宋体" w:cs="宋体"/>
          <w:b/>
          <w:color w:val="auto"/>
          <w:sz w:val="28"/>
          <w:highlight w:val="none"/>
        </w:rPr>
      </w:pPr>
    </w:p>
    <w:p w14:paraId="19B11F55">
      <w:pPr>
        <w:pStyle w:val="34"/>
        <w:rPr>
          <w:rFonts w:hint="eastAsia" w:ascii="宋体" w:hAnsi="宋体" w:eastAsia="宋体" w:cs="宋体"/>
          <w:b/>
          <w:color w:val="auto"/>
          <w:sz w:val="28"/>
          <w:highlight w:val="none"/>
        </w:rPr>
      </w:pPr>
    </w:p>
    <w:p w14:paraId="57BBBB01">
      <w:pPr>
        <w:pStyle w:val="6"/>
        <w:rPr>
          <w:rFonts w:hint="eastAsia" w:ascii="宋体" w:hAnsi="宋体" w:eastAsia="宋体" w:cs="宋体"/>
          <w:b/>
          <w:color w:val="auto"/>
          <w:sz w:val="28"/>
          <w:highlight w:val="none"/>
        </w:rPr>
      </w:pPr>
    </w:p>
    <w:p w14:paraId="06F8246C">
      <w:pPr>
        <w:rPr>
          <w:rFonts w:hint="eastAsia" w:ascii="宋体" w:hAnsi="宋体" w:eastAsia="宋体" w:cs="宋体"/>
          <w:b/>
          <w:color w:val="auto"/>
          <w:sz w:val="28"/>
          <w:highlight w:val="none"/>
        </w:rPr>
      </w:pPr>
    </w:p>
    <w:p w14:paraId="7BE2AE23">
      <w:pPr>
        <w:pStyle w:val="34"/>
        <w:rPr>
          <w:rFonts w:hint="eastAsia" w:ascii="宋体" w:hAnsi="宋体" w:eastAsia="宋体" w:cs="宋体"/>
          <w:b/>
          <w:color w:val="auto"/>
          <w:sz w:val="28"/>
          <w:highlight w:val="none"/>
        </w:rPr>
      </w:pPr>
    </w:p>
    <w:p w14:paraId="74574488">
      <w:pPr>
        <w:pStyle w:val="6"/>
        <w:rPr>
          <w:rFonts w:hint="eastAsia" w:ascii="宋体" w:hAnsi="宋体" w:eastAsia="宋体" w:cs="宋体"/>
          <w:b/>
          <w:color w:val="auto"/>
          <w:sz w:val="28"/>
          <w:highlight w:val="none"/>
        </w:rPr>
      </w:pPr>
    </w:p>
    <w:p w14:paraId="3E3E9AD4">
      <w:pPr>
        <w:rPr>
          <w:rFonts w:hint="eastAsia" w:ascii="宋体" w:hAnsi="宋体" w:eastAsia="宋体" w:cs="宋体"/>
          <w:b/>
          <w:color w:val="auto"/>
          <w:sz w:val="28"/>
          <w:highlight w:val="none"/>
        </w:rPr>
      </w:pPr>
    </w:p>
    <w:p w14:paraId="70C73A0C">
      <w:pPr>
        <w:pStyle w:val="34"/>
        <w:rPr>
          <w:rFonts w:hint="eastAsia" w:ascii="宋体" w:hAnsi="宋体" w:eastAsia="宋体" w:cs="宋体"/>
          <w:b/>
          <w:color w:val="auto"/>
          <w:sz w:val="28"/>
          <w:highlight w:val="none"/>
        </w:rPr>
      </w:pPr>
    </w:p>
    <w:p w14:paraId="2094AEA3">
      <w:pPr>
        <w:pStyle w:val="6"/>
        <w:rPr>
          <w:rFonts w:hint="eastAsia" w:ascii="宋体" w:hAnsi="宋体" w:eastAsia="宋体" w:cs="宋体"/>
          <w:b/>
          <w:color w:val="auto"/>
          <w:sz w:val="28"/>
          <w:highlight w:val="none"/>
        </w:rPr>
      </w:pPr>
    </w:p>
    <w:p w14:paraId="7720A67E">
      <w:pPr>
        <w:rPr>
          <w:rFonts w:hint="eastAsia" w:ascii="宋体" w:hAnsi="宋体" w:eastAsia="宋体" w:cs="宋体"/>
          <w:b/>
          <w:color w:val="auto"/>
          <w:sz w:val="28"/>
          <w:highlight w:val="none"/>
        </w:rPr>
      </w:pPr>
    </w:p>
    <w:p w14:paraId="561B0699">
      <w:pPr>
        <w:pStyle w:val="34"/>
        <w:rPr>
          <w:rFonts w:hint="eastAsia" w:ascii="宋体" w:hAnsi="宋体" w:eastAsia="宋体" w:cs="宋体"/>
          <w:b/>
          <w:color w:val="auto"/>
          <w:sz w:val="28"/>
          <w:highlight w:val="none"/>
        </w:rPr>
      </w:pPr>
    </w:p>
    <w:p w14:paraId="564BB580">
      <w:pPr>
        <w:pStyle w:val="6"/>
        <w:rPr>
          <w:rFonts w:hint="eastAsia" w:ascii="宋体" w:hAnsi="宋体" w:eastAsia="宋体" w:cs="宋体"/>
          <w:b/>
          <w:color w:val="auto"/>
          <w:sz w:val="28"/>
          <w:highlight w:val="none"/>
        </w:rPr>
      </w:pPr>
    </w:p>
    <w:p w14:paraId="024EC287">
      <w:pPr>
        <w:rPr>
          <w:rFonts w:hint="eastAsia" w:ascii="宋体" w:hAnsi="宋体" w:eastAsia="宋体" w:cs="宋体"/>
          <w:b/>
          <w:color w:val="auto"/>
          <w:sz w:val="28"/>
          <w:highlight w:val="none"/>
        </w:rPr>
      </w:pPr>
    </w:p>
    <w:p w14:paraId="2D6DD553">
      <w:pPr>
        <w:pStyle w:val="34"/>
        <w:rPr>
          <w:rFonts w:hint="eastAsia" w:ascii="宋体" w:hAnsi="宋体" w:eastAsia="宋体" w:cs="宋体"/>
          <w:b/>
          <w:color w:val="auto"/>
          <w:sz w:val="28"/>
          <w:highlight w:val="none"/>
        </w:rPr>
      </w:pPr>
    </w:p>
    <w:p w14:paraId="13172830">
      <w:pPr>
        <w:pStyle w:val="6"/>
        <w:rPr>
          <w:rFonts w:hint="eastAsia" w:ascii="宋体" w:hAnsi="宋体" w:eastAsia="宋体" w:cs="宋体"/>
          <w:b/>
          <w:color w:val="auto"/>
          <w:sz w:val="28"/>
          <w:highlight w:val="none"/>
        </w:rPr>
      </w:pPr>
    </w:p>
    <w:p w14:paraId="7A65B9C0">
      <w:pPr>
        <w:rPr>
          <w:rFonts w:hint="eastAsia" w:ascii="宋体" w:hAnsi="宋体" w:eastAsia="宋体" w:cs="宋体"/>
          <w:b/>
          <w:color w:val="auto"/>
          <w:sz w:val="28"/>
          <w:highlight w:val="none"/>
        </w:rPr>
      </w:pPr>
    </w:p>
    <w:p w14:paraId="63FE337B">
      <w:pPr>
        <w:pStyle w:val="34"/>
        <w:rPr>
          <w:rFonts w:hint="eastAsia" w:ascii="宋体" w:hAnsi="宋体" w:eastAsia="宋体" w:cs="宋体"/>
          <w:b/>
          <w:color w:val="auto"/>
          <w:sz w:val="28"/>
          <w:highlight w:val="none"/>
        </w:rPr>
      </w:pPr>
    </w:p>
    <w:p w14:paraId="79E0AB38">
      <w:pPr>
        <w:pStyle w:val="6"/>
        <w:rPr>
          <w:rFonts w:hint="eastAsia" w:ascii="宋体" w:hAnsi="宋体" w:eastAsia="宋体" w:cs="宋体"/>
          <w:b/>
          <w:color w:val="auto"/>
          <w:sz w:val="28"/>
          <w:highlight w:val="none"/>
        </w:rPr>
      </w:pPr>
    </w:p>
    <w:p w14:paraId="0D375784">
      <w:pPr>
        <w:rPr>
          <w:rFonts w:hint="eastAsia" w:ascii="宋体" w:hAnsi="宋体" w:eastAsia="宋体" w:cs="宋体"/>
          <w:b/>
          <w:color w:val="auto"/>
          <w:sz w:val="28"/>
          <w:highlight w:val="none"/>
        </w:rPr>
      </w:pPr>
    </w:p>
    <w:p w14:paraId="2FA94418">
      <w:pPr>
        <w:pStyle w:val="34"/>
        <w:rPr>
          <w:rFonts w:hint="eastAsia" w:ascii="宋体" w:hAnsi="宋体" w:eastAsia="宋体" w:cs="宋体"/>
          <w:b/>
          <w:color w:val="auto"/>
          <w:sz w:val="28"/>
          <w:highlight w:val="none"/>
        </w:rPr>
      </w:pPr>
    </w:p>
    <w:p w14:paraId="76A282F6">
      <w:pPr>
        <w:pStyle w:val="6"/>
        <w:rPr>
          <w:rFonts w:hint="eastAsia" w:ascii="宋体" w:hAnsi="宋体" w:eastAsia="宋体" w:cs="宋体"/>
          <w:b/>
          <w:color w:val="auto"/>
          <w:sz w:val="28"/>
          <w:highlight w:val="none"/>
        </w:rPr>
      </w:pPr>
    </w:p>
    <w:p w14:paraId="6390E2F5">
      <w:pPr>
        <w:rPr>
          <w:rFonts w:hint="eastAsia" w:ascii="宋体" w:hAnsi="宋体" w:eastAsia="宋体" w:cs="宋体"/>
          <w:b/>
          <w:color w:val="auto"/>
          <w:sz w:val="28"/>
          <w:highlight w:val="none"/>
        </w:rPr>
      </w:pPr>
    </w:p>
    <w:p w14:paraId="2E42A3B5">
      <w:pPr>
        <w:pStyle w:val="34"/>
        <w:rPr>
          <w:rFonts w:hint="eastAsia" w:ascii="宋体" w:hAnsi="宋体" w:eastAsia="宋体" w:cs="宋体"/>
          <w:b/>
          <w:color w:val="auto"/>
          <w:sz w:val="28"/>
          <w:highlight w:val="none"/>
        </w:rPr>
      </w:pPr>
    </w:p>
    <w:p w14:paraId="58731236">
      <w:pPr>
        <w:pStyle w:val="6"/>
        <w:rPr>
          <w:rFonts w:hint="eastAsia" w:ascii="宋体" w:hAnsi="宋体" w:eastAsia="宋体" w:cs="宋体"/>
          <w:b/>
          <w:color w:val="auto"/>
          <w:sz w:val="28"/>
          <w:highlight w:val="none"/>
        </w:rPr>
      </w:pPr>
    </w:p>
    <w:p w14:paraId="11F272C2">
      <w:pPr>
        <w:rPr>
          <w:rFonts w:hint="eastAsia" w:ascii="宋体" w:hAnsi="宋体" w:eastAsia="宋体" w:cs="宋体"/>
          <w:b/>
          <w:color w:val="auto"/>
          <w:sz w:val="28"/>
          <w:highlight w:val="none"/>
        </w:rPr>
      </w:pPr>
    </w:p>
    <w:p w14:paraId="33533191">
      <w:pPr>
        <w:pStyle w:val="34"/>
        <w:rPr>
          <w:rFonts w:hint="eastAsia" w:ascii="宋体" w:hAnsi="宋体" w:eastAsia="宋体" w:cs="宋体"/>
          <w:b/>
          <w:color w:val="auto"/>
          <w:sz w:val="28"/>
          <w:highlight w:val="none"/>
        </w:rPr>
      </w:pPr>
    </w:p>
    <w:p w14:paraId="314FC85F">
      <w:pPr>
        <w:pStyle w:val="6"/>
        <w:rPr>
          <w:rFonts w:hint="eastAsia" w:ascii="宋体" w:hAnsi="宋体" w:eastAsia="宋体" w:cs="宋体"/>
          <w:b/>
          <w:color w:val="auto"/>
          <w:sz w:val="28"/>
          <w:highlight w:val="none"/>
        </w:rPr>
      </w:pPr>
    </w:p>
    <w:p w14:paraId="0D2AADAC">
      <w:pPr>
        <w:rPr>
          <w:rFonts w:hint="eastAsia" w:ascii="宋体" w:hAnsi="宋体" w:eastAsia="宋体" w:cs="宋体"/>
          <w:b/>
          <w:color w:val="auto"/>
          <w:sz w:val="28"/>
          <w:highlight w:val="none"/>
        </w:rPr>
      </w:pPr>
    </w:p>
    <w:p w14:paraId="32D12FB7">
      <w:pPr>
        <w:pStyle w:val="34"/>
        <w:rPr>
          <w:rFonts w:hint="eastAsia" w:ascii="宋体" w:hAnsi="宋体" w:eastAsia="宋体" w:cs="宋体"/>
          <w:b/>
          <w:color w:val="auto"/>
          <w:sz w:val="28"/>
          <w:highlight w:val="none"/>
        </w:rPr>
      </w:pPr>
    </w:p>
    <w:p w14:paraId="626C5681">
      <w:pPr>
        <w:pStyle w:val="6"/>
        <w:rPr>
          <w:rFonts w:hint="eastAsia" w:ascii="宋体" w:hAnsi="宋体" w:eastAsia="宋体" w:cs="宋体"/>
          <w:b/>
          <w:color w:val="auto"/>
          <w:sz w:val="28"/>
          <w:highlight w:val="none"/>
        </w:rPr>
      </w:pPr>
    </w:p>
    <w:p w14:paraId="7DDA8296">
      <w:pPr>
        <w:rPr>
          <w:rFonts w:hint="eastAsia" w:ascii="宋体" w:hAnsi="宋体" w:eastAsia="宋体" w:cs="宋体"/>
          <w:color w:val="auto"/>
          <w:highlight w:val="none"/>
        </w:rPr>
      </w:pPr>
    </w:p>
    <w:p w14:paraId="6CE9738E">
      <w:pPr>
        <w:keepNext w:val="0"/>
        <w:keepLines w:val="0"/>
        <w:pageBreakBefore w:val="0"/>
        <w:kinsoku/>
        <w:wordWrap/>
        <w:overflowPunct/>
        <w:bidi w:val="0"/>
        <w:spacing w:before="0" w:after="0" w:line="500" w:lineRule="exact"/>
        <w:ind w:firstLine="0"/>
        <w:jc w:val="center"/>
        <w:textAlignment w:val="auto"/>
        <w:outlineLvl w:val="9"/>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lang w:val="en-US"/>
        </w:rPr>
        <w:t>周口市政府采购合同（工程类）标准文本</w:t>
      </w:r>
    </w:p>
    <w:p w14:paraId="375065C9">
      <w:pPr>
        <w:keepNext w:val="0"/>
        <w:keepLines w:val="0"/>
        <w:pageBreakBefore w:val="0"/>
        <w:kinsoku/>
        <w:wordWrap/>
        <w:overflowPunct/>
        <w:bidi w:val="0"/>
        <w:ind w:firstLine="880" w:firstLineChars="200"/>
        <w:jc w:val="center"/>
        <w:textAlignment w:val="auto"/>
        <w:outlineLvl w:val="9"/>
        <w:rPr>
          <w:rFonts w:hint="eastAsia" w:ascii="宋体" w:hAnsi="宋体" w:eastAsia="宋体" w:cs="宋体"/>
          <w:color w:val="auto"/>
          <w:sz w:val="44"/>
          <w:szCs w:val="44"/>
          <w:highlight w:val="none"/>
          <w:lang w:val="en-US"/>
        </w:rPr>
      </w:pPr>
    </w:p>
    <w:p w14:paraId="68A32E4A">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33F7055B">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0283E1D7">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5DFA590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865892E">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42AC91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28C8D35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13D50E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F101133">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9F470FC">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1D60D84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045116C2">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41A09F9">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7001BFA">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9D3ADE4">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5A1BCDB2">
      <w:pPr>
        <w:pStyle w:val="43"/>
        <w:keepNext w:val="0"/>
        <w:keepLines w:val="0"/>
        <w:pageBreakBefore w:val="0"/>
        <w:kinsoku/>
        <w:wordWrap/>
        <w:overflowPunct/>
        <w:bidi w:val="0"/>
        <w:spacing w:beforeLines="0" w:afterLines="0"/>
        <w:ind w:left="0"/>
        <w:jc w:val="both"/>
        <w:textAlignment w:val="auto"/>
        <w:outlineLvl w:val="9"/>
        <w:rPr>
          <w:rFonts w:hint="eastAsia" w:ascii="宋体" w:hAnsi="宋体" w:eastAsia="宋体" w:cs="宋体"/>
          <w:color w:val="auto"/>
          <w:sz w:val="30"/>
          <w:szCs w:val="30"/>
          <w:highlight w:val="none"/>
        </w:rPr>
      </w:pPr>
    </w:p>
    <w:p w14:paraId="243DB9D2">
      <w:pPr>
        <w:keepNext w:val="0"/>
        <w:keepLines w:val="0"/>
        <w:pageBreakBefore w:val="0"/>
        <w:kinsoku/>
        <w:wordWrap/>
        <w:overflowPunct/>
        <w:bidi w:val="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2F0B4C1">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5CAE82C">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0CC73B4">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587B2301">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14C80EB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4F32AB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2F753A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1959E5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B892F3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23B999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7D99CB98">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861670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7D7850E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5C52A4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A32AF7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5082A1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6C4ED25">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3B5BF16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5E5835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85F354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BE6D8D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B38EBF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351D381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B045EB0">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5DFB4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p>
    <w:p w14:paraId="7B1E2A0A">
      <w:pPr>
        <w:pStyle w:val="43"/>
        <w:keepNext w:val="0"/>
        <w:keepLines w:val="0"/>
        <w:pageBreakBefore w:val="0"/>
        <w:kinsoku/>
        <w:wordWrap/>
        <w:overflowPunct/>
        <w:bidi w:val="0"/>
        <w:spacing w:beforeLines="0" w:afterLines="0" w:line="60" w:lineRule="auto"/>
        <w:ind w:left="0" w:firstLine="420" w:firstLineChars="200"/>
        <w:jc w:val="both"/>
        <w:textAlignment w:val="auto"/>
        <w:outlineLvl w:val="9"/>
        <w:rPr>
          <w:rFonts w:hint="eastAsia" w:ascii="宋体" w:hAnsi="宋体" w:eastAsia="宋体" w:cs="宋体"/>
          <w:color w:val="auto"/>
          <w:sz w:val="21"/>
          <w:szCs w:val="21"/>
          <w:highlight w:val="none"/>
        </w:rPr>
      </w:pPr>
    </w:p>
    <w:p w14:paraId="3B1D51C6">
      <w:pPr>
        <w:keepNext w:val="0"/>
        <w:keepLines w:val="0"/>
        <w:pageBreakBefore w:val="0"/>
        <w:kinsoku/>
        <w:wordWrap/>
        <w:overflowPunct/>
        <w:bidi w:val="0"/>
        <w:textAlignment w:val="auto"/>
        <w:outlineLvl w:val="9"/>
        <w:rPr>
          <w:rFonts w:hint="eastAsia" w:ascii="宋体" w:hAnsi="宋体" w:eastAsia="宋体" w:cs="宋体"/>
          <w:b w:val="0"/>
          <w:bCs w:val="0"/>
          <w:color w:val="auto"/>
          <w:sz w:val="36"/>
          <w:szCs w:val="36"/>
          <w:highlight w:val="none"/>
        </w:rPr>
      </w:pPr>
      <w:bookmarkStart w:id="67" w:name="_Toc48834555"/>
      <w:r>
        <w:rPr>
          <w:rFonts w:hint="eastAsia" w:ascii="宋体" w:hAnsi="宋体" w:eastAsia="宋体" w:cs="宋体"/>
          <w:b w:val="0"/>
          <w:bCs w:val="0"/>
          <w:color w:val="auto"/>
          <w:sz w:val="36"/>
          <w:szCs w:val="36"/>
          <w:highlight w:val="none"/>
        </w:rPr>
        <w:br w:type="page"/>
      </w:r>
    </w:p>
    <w:p w14:paraId="1AB4F56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w:t>
      </w:r>
      <w:bookmarkEnd w:id="67"/>
      <w:r>
        <w:rPr>
          <w:rFonts w:hint="eastAsia" w:ascii="宋体" w:hAnsi="宋体" w:eastAsia="宋体" w:cs="宋体"/>
          <w:color w:val="auto"/>
          <w:sz w:val="32"/>
          <w:szCs w:val="32"/>
          <w:highlight w:val="none"/>
        </w:rPr>
        <w:t>内容</w:t>
      </w:r>
    </w:p>
    <w:p w14:paraId="781A59A1">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0778061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bookmarkStart w:id="68" w:name="_Toc428024701"/>
      <w:bookmarkStart w:id="69" w:name="_Toc427566452"/>
      <w:bookmarkStart w:id="70" w:name="_Toc351203494"/>
      <w:r>
        <w:rPr>
          <w:rFonts w:hint="eastAsia" w:ascii="宋体" w:hAnsi="宋体" w:eastAsia="宋体" w:cs="宋体"/>
          <w:color w:val="auto"/>
          <w:sz w:val="32"/>
          <w:szCs w:val="32"/>
          <w:highlight w:val="none"/>
        </w:rPr>
        <w:t>第一部分协议书</w:t>
      </w:r>
    </w:p>
    <w:p w14:paraId="7B5A8E58">
      <w:pPr>
        <w:keepNext w:val="0"/>
        <w:keepLines w:val="0"/>
        <w:pageBreakBefore w:val="0"/>
        <w:kinsoku/>
        <w:wordWrap/>
        <w:overflowPunct/>
        <w:bidi w:val="0"/>
        <w:spacing w:line="460" w:lineRule="exact"/>
        <w:ind w:firstLine="803" w:firstLineChars="200"/>
        <w:jc w:val="both"/>
        <w:textAlignment w:val="auto"/>
        <w:outlineLvl w:val="9"/>
        <w:rPr>
          <w:rFonts w:hint="eastAsia" w:ascii="宋体" w:hAnsi="宋体" w:eastAsia="宋体" w:cs="宋体"/>
          <w:b/>
          <w:color w:val="auto"/>
          <w:sz w:val="40"/>
          <w:szCs w:val="32"/>
          <w:highlight w:val="none"/>
        </w:rPr>
      </w:pPr>
    </w:p>
    <w:p w14:paraId="1D739BC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发包人（全称）：</w:t>
      </w:r>
    </w:p>
    <w:p w14:paraId="14693AE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承包人（全称）：</w:t>
      </w:r>
    </w:p>
    <w:p w14:paraId="100CD9F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8E92D2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14:paraId="633839A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工程名称：</w:t>
      </w:r>
    </w:p>
    <w:p w14:paraId="762FCA02">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工程地点：</w:t>
      </w:r>
    </w:p>
    <w:p w14:paraId="21A00175">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工程内容：</w:t>
      </w:r>
    </w:p>
    <w:p w14:paraId="0C41546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14:paraId="14177FE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资金来源：</w:t>
      </w:r>
    </w:p>
    <w:p w14:paraId="01312BF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14:paraId="4B342F9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14:paraId="530E2175">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14:paraId="6019C098">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14:paraId="266F407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14:paraId="1664A24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14:paraId="40628D56">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14:paraId="1CF3DA8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14:paraId="5E96E1B2">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14:paraId="089D211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14:paraId="0FD6D93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14:paraId="48840A8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14:paraId="25E5B5A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14:paraId="04E3813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14:paraId="25427AD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14:paraId="355D958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14:paraId="3B3F6B8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14:paraId="04DA5A2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14:paraId="5051D325">
      <w:pPr>
        <w:keepNext w:val="0"/>
        <w:keepLines w:val="0"/>
        <w:pageBreakBefore w:val="0"/>
        <w:tabs>
          <w:tab w:val="left" w:pos="6345"/>
        </w:tabs>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14:paraId="385E552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14:paraId="6DE42F2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14:paraId="3152ECD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14:paraId="2DFAA87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14:paraId="47502158">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14:paraId="0DED46E0">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14:paraId="16930131">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14:paraId="46CB06B7">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14:paraId="04F8EA0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14:paraId="51C4AC6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14:paraId="69A91477">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14:paraId="516452D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14:paraId="054D63D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住所：住所：</w:t>
      </w:r>
    </w:p>
    <w:p w14:paraId="693E2FF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14:paraId="18985D9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14:paraId="0E93E14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电话：电话：</w:t>
      </w:r>
    </w:p>
    <w:p w14:paraId="41A23E8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传真：传真：</w:t>
      </w:r>
    </w:p>
    <w:p w14:paraId="41DFE33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14:paraId="19460C3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账号：账号：</w:t>
      </w:r>
    </w:p>
    <w:p w14:paraId="3DEA3F7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14:paraId="2E636727">
      <w:pPr>
        <w:keepNext w:val="0"/>
        <w:keepLines w:val="0"/>
        <w:pageBreakBefore w:val="0"/>
        <w:kinsoku/>
        <w:wordWrap/>
        <w:overflowPunct/>
        <w:bidi w:val="0"/>
        <w:textAlignment w:val="auto"/>
        <w:outlineLvl w:val="9"/>
        <w:rPr>
          <w:rFonts w:hint="eastAsia"/>
          <w:color w:val="auto"/>
          <w:highlight w:val="none"/>
        </w:rPr>
      </w:pPr>
    </w:p>
    <w:p w14:paraId="557DEDE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71" w:name="_Toc48834557"/>
    </w:p>
    <w:p w14:paraId="3FEE4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7C37355">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D29497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A01526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2F81F4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D26E1A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4BDE18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52CF690">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BF216A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第二部分 通用合同条款</w:t>
      </w:r>
      <w:bookmarkEnd w:id="68"/>
      <w:bookmarkEnd w:id="69"/>
      <w:bookmarkEnd w:id="70"/>
      <w:bookmarkEnd w:id="71"/>
    </w:p>
    <w:p w14:paraId="5A68D2CE">
      <w:pPr>
        <w:keepNext w:val="0"/>
        <w:keepLines w:val="0"/>
        <w:pageBreakBefore w:val="0"/>
        <w:kinsoku/>
        <w:wordWrap/>
        <w:overflowPunct/>
        <w:bidi w:val="0"/>
        <w:jc w:val="center"/>
        <w:textAlignment w:val="auto"/>
        <w:outlineLvl w:val="9"/>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D2E235B">
      <w:pPr>
        <w:pStyle w:val="44"/>
        <w:keepNext w:val="0"/>
        <w:keepLines w:val="0"/>
        <w:pageBreakBefore w:val="0"/>
        <w:kinsoku/>
        <w:wordWrap/>
        <w:overflowPunct/>
        <w:bidi w:val="0"/>
        <w:spacing w:before="0" w:beforeAutospacing="0" w:after="0" w:afterAutospacing="0" w:line="360" w:lineRule="auto"/>
        <w:ind w:firstLine="110" w:firstLineChars="50"/>
        <w:jc w:val="both"/>
        <w:textAlignment w:val="auto"/>
        <w:outlineLvl w:val="9"/>
        <w:rPr>
          <w:rFonts w:hint="eastAsia" w:ascii="宋体" w:hAnsi="宋体" w:eastAsia="宋体" w:cs="宋体"/>
          <w:color w:val="auto"/>
          <w:highlight w:val="none"/>
        </w:rPr>
      </w:pPr>
    </w:p>
    <w:p w14:paraId="6B0E32D4">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14:paraId="12B6237E">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14:paraId="19F5E41C">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14:paraId="5A15BC34">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highlight w:val="none"/>
        </w:rPr>
      </w:pPr>
    </w:p>
    <w:p w14:paraId="0539EC7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72" w:name="_Toc428024702"/>
      <w:bookmarkStart w:id="73" w:name="_Toc427566453"/>
      <w:bookmarkStart w:id="74" w:name="_Toc48834558"/>
    </w:p>
    <w:p w14:paraId="1555C12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7796C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604BB8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252074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1AF2CB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EAC777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7B972C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9EB231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C47543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1BD04A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302C7F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EE369B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0DE58CD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327D6B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19F7AD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63ADF4B">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9B2A3D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151DEF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D17F2A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67230D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B97F85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033B74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681C5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C81A548">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5480E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22789F">
      <w:pPr>
        <w:keepNext w:val="0"/>
        <w:keepLines w:val="0"/>
        <w:pageBreakBefore w:val="0"/>
        <w:kinsoku/>
        <w:wordWrap/>
        <w:overflowPunct/>
        <w:bidi w:val="0"/>
        <w:jc w:val="both"/>
        <w:textAlignment w:val="auto"/>
        <w:outlineLvl w:val="9"/>
        <w:rPr>
          <w:rFonts w:hint="eastAsia" w:ascii="宋体" w:hAnsi="宋体" w:eastAsia="宋体" w:cs="宋体"/>
          <w:color w:val="auto"/>
          <w:sz w:val="32"/>
          <w:highlight w:val="none"/>
        </w:rPr>
      </w:pPr>
    </w:p>
    <w:p w14:paraId="4B3AA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72"/>
      <w:bookmarkEnd w:id="73"/>
      <w:bookmarkEnd w:id="74"/>
    </w:p>
    <w:p w14:paraId="72911A29">
      <w:pPr>
        <w:keepNext w:val="0"/>
        <w:keepLines w:val="0"/>
        <w:pageBreakBefore w:val="0"/>
        <w:kinsoku/>
        <w:wordWrap/>
        <w:overflowPunct/>
        <w:bidi w:val="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6509D3A3">
      <w:pPr>
        <w:keepNext w:val="0"/>
        <w:keepLines w:val="0"/>
        <w:pageBreakBefore w:val="0"/>
        <w:kinsoku/>
        <w:wordWrap/>
        <w:overflowPunct/>
        <w:bidi w:val="0"/>
        <w:spacing w:line="460" w:lineRule="exact"/>
        <w:jc w:val="both"/>
        <w:textAlignment w:val="auto"/>
        <w:outlineLvl w:val="9"/>
        <w:rPr>
          <w:rFonts w:hint="eastAsia" w:ascii="宋体" w:hAnsi="宋体" w:eastAsia="宋体" w:cs="宋体"/>
          <w:b/>
          <w:bCs/>
          <w:color w:val="auto"/>
          <w:highlight w:val="none"/>
        </w:rPr>
      </w:pPr>
    </w:p>
    <w:p w14:paraId="05124C0B">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14:paraId="4490356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14:paraId="3D6DB2E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14:paraId="68AC45C4">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14:paraId="18F1A6A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14:paraId="638DBFF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14:paraId="29D0C03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现行的国家或地方有关市政工程的法律、法规。</w:t>
      </w:r>
    </w:p>
    <w:p w14:paraId="6AB50A7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14:paraId="6D74DC4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14:paraId="24E0BB5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14:paraId="3BBBEF6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14:paraId="7EBC5AF1">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4.图纸</w:t>
      </w:r>
    </w:p>
    <w:p w14:paraId="1AFECDC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14:paraId="41D699DF">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14:paraId="4742AC03">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14:paraId="7E8DC6C1">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14:paraId="1B56928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14:paraId="6F4CC78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14:paraId="1B38ED0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14:paraId="305064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14:paraId="1E715D1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14:paraId="48709E9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14:paraId="5C289D7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14:paraId="25013AF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6</w:t>
      </w:r>
      <w:r>
        <w:rPr>
          <w:rFonts w:hint="eastAsia" w:ascii="宋体" w:hAnsi="宋体" w:eastAsia="宋体" w:cs="宋体"/>
          <w:b/>
          <w:color w:val="auto"/>
          <w:highlight w:val="none"/>
        </w:rPr>
        <w:t>.项目经理</w:t>
      </w:r>
    </w:p>
    <w:p w14:paraId="0BFA548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14:paraId="35F8E30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7</w:t>
      </w:r>
      <w:r>
        <w:rPr>
          <w:rFonts w:hint="eastAsia" w:ascii="宋体" w:hAnsi="宋体" w:eastAsia="宋体" w:cs="宋体"/>
          <w:b/>
          <w:color w:val="auto"/>
          <w:highlight w:val="none"/>
        </w:rPr>
        <w:t>.发包人工作</w:t>
      </w:r>
    </w:p>
    <w:p w14:paraId="1FF7465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.1发包人应按约定的时间和要求完成以下工作：</w:t>
      </w:r>
    </w:p>
    <w:p w14:paraId="3042B9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14:paraId="7FF69F1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14:paraId="7392E7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14:paraId="48FB038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14:paraId="6DCDE2B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42DF8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天（因施工单位的原因导致所需证件不能及时办理的，施工单位不得因此要求顺延工期）</w:t>
      </w:r>
    </w:p>
    <w:p w14:paraId="54A00C2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14:paraId="3EE73D2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7774E3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14:paraId="57A8327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14:paraId="5964B5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.2发包人委托承包人办理的工作：</w:t>
      </w:r>
      <w:r>
        <w:rPr>
          <w:rFonts w:hint="eastAsia" w:ascii="宋体" w:hAnsi="宋体" w:eastAsia="宋体" w:cs="宋体"/>
          <w:color w:val="auto"/>
          <w:highlight w:val="none"/>
          <w:u w:val="single"/>
        </w:rPr>
        <w:t>承包方协助发包方做好施工期间与周边关系的协调工作。</w:t>
      </w:r>
    </w:p>
    <w:p w14:paraId="472206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.承包人工作</w:t>
      </w:r>
    </w:p>
    <w:p w14:paraId="3869E16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.1承包人应按约定时间和要求，完成以下工作：</w:t>
      </w:r>
    </w:p>
    <w:p w14:paraId="574936F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14:paraId="4D8F0A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日提供正式总进度计划表、详细的分部工程施工计划、资金使用计划等一式三份，每月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日提供当月实际完成工程量，报当月签证、变更和下月施工计划表。以上计划必须经过监理工程师签字认可后报发包人。</w:t>
      </w:r>
    </w:p>
    <w:p w14:paraId="6B1B169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14:paraId="59850BB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14:paraId="03C7F6E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14:paraId="22BD69C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14:paraId="4F9F7A9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14:paraId="7E562A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14:paraId="2CF75D1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14:paraId="2ADE4054">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14:paraId="000021A2">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9</w:t>
      </w:r>
      <w:r>
        <w:rPr>
          <w:rFonts w:hint="eastAsia" w:ascii="宋体" w:hAnsi="宋体" w:eastAsia="宋体" w:cs="宋体"/>
          <w:b/>
          <w:color w:val="auto"/>
          <w:highlight w:val="none"/>
        </w:rPr>
        <w:t>.进度计划</w:t>
      </w:r>
    </w:p>
    <w:p w14:paraId="10B8C11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.1承包人提供施工组织设计（施工方案）和进度计划的时间：</w:t>
      </w:r>
    </w:p>
    <w:p w14:paraId="2DF98E7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天提交施工组织设计（施工方案）和进度计划（含时标网络计划）</w:t>
      </w:r>
    </w:p>
    <w:p w14:paraId="678284A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w:t>
      </w:r>
    </w:p>
    <w:p w14:paraId="62B3FB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.2群体工程中有关进度计划的要求：</w:t>
      </w:r>
      <w:r>
        <w:rPr>
          <w:rFonts w:hint="eastAsia" w:ascii="宋体" w:hAnsi="宋体" w:eastAsia="宋体" w:cs="宋体"/>
          <w:color w:val="auto"/>
          <w:highlight w:val="none"/>
          <w:u w:val="single"/>
        </w:rPr>
        <w:t>无</w:t>
      </w:r>
    </w:p>
    <w:p w14:paraId="446DB18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13.工期延误</w:t>
      </w:r>
    </w:p>
    <w:p w14:paraId="37B4E76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14:paraId="1273E3F2">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14:paraId="54CCA64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14:paraId="2BC62C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14:paraId="5243C0B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19.工程试车</w:t>
      </w:r>
    </w:p>
    <w:p w14:paraId="103C1B4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14:paraId="1E707146">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14:paraId="275A861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14:paraId="3B62CD6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14:paraId="0C75C0E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14:paraId="738AE12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14:paraId="3FE322B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14:paraId="2BCB8C1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14:paraId="442B977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329BE0E">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14:paraId="4875840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14:paraId="2E1327F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14:paraId="7B8532D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14:paraId="317F19A9">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14:paraId="36E87D97">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14:paraId="377BA0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14:paraId="67D8090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14:paraId="71AA2B6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14:paraId="3C449D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日前提供当月已完工程量报表三份，监理工程师在收到后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个工作日内审查完毕并报发包人审核，发包人在收到后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天内审核完毕。</w:t>
      </w:r>
    </w:p>
    <w:p w14:paraId="13BDF7A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14:paraId="5C8646E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w:t>
      </w:r>
      <w:r>
        <w:rPr>
          <w:rFonts w:hint="eastAsia" w:cs="宋体"/>
          <w:color w:val="auto"/>
          <w:highlight w:val="none"/>
          <w:u w:val="single"/>
          <w:lang w:val="en-US" w:eastAsia="zh-CN"/>
        </w:rPr>
        <w:t xml:space="preserve">                   </w:t>
      </w:r>
      <w:r>
        <w:rPr>
          <w:rFonts w:hint="eastAsia" w:ascii="宋体" w:hAnsi="宋体" w:eastAsia="宋体" w:cs="宋体"/>
          <w:color w:val="auto"/>
          <w:highlight w:val="none"/>
          <w:u w:val="single"/>
        </w:rPr>
        <w:t>。</w:t>
      </w:r>
    </w:p>
    <w:p w14:paraId="78A45311">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14:paraId="679B20C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14:paraId="4BAC89E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14:paraId="0B0F676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14:paraId="17D1EC8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14:paraId="53D2179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14:paraId="619864A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14:paraId="73490D6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14:paraId="3608FFC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14:paraId="09BE43B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14:paraId="245B0CC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14:paraId="624B709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14:paraId="50DC5B7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14:paraId="1437DC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14:paraId="35A8385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14:paraId="2B110AB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套</w:t>
      </w:r>
    </w:p>
    <w:p w14:paraId="55E446B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14:paraId="2314EF6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14:paraId="7615C37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35.违约</w:t>
      </w:r>
    </w:p>
    <w:p w14:paraId="47745C8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14:paraId="2B87946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14:paraId="6D5DE5A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14:paraId="2F28C7E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14:paraId="53B7296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14:paraId="7F0032E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14:paraId="77D796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‰的违约金，并承担因此给发包方造成的其它经济损失。</w:t>
      </w:r>
    </w:p>
    <w:p w14:paraId="71E6113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w:t>
      </w:r>
    </w:p>
    <w:p w14:paraId="0C976B6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14:paraId="784328D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37.争议</w:t>
      </w:r>
    </w:p>
    <w:p w14:paraId="7BE804F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14:paraId="26CC780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1</w:t>
      </w: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0AB3988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2</w:t>
      </w:r>
      <w:r>
        <w:rPr>
          <w:rFonts w:hint="eastAsia" w:ascii="宋体" w:hAnsi="宋体" w:eastAsia="宋体" w:cs="宋体"/>
          <w:color w:val="auto"/>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14:paraId="4C277B7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（3）甲、乙双方均有权利向本项目具有监管职能的政府采购监督管理部门举报反映对方在合同履约中的违法违纪行为。</w:t>
      </w:r>
    </w:p>
    <w:p w14:paraId="14BA7F4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14:paraId="19A1D5A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14:paraId="430F5A2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14:paraId="3E1C22F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14:paraId="77B90A2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14:paraId="16A9156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14:paraId="31D4E2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40.保险</w:t>
      </w:r>
    </w:p>
    <w:p w14:paraId="74C05BF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14:paraId="750C23C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14:paraId="579175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14:paraId="7BABA04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14:paraId="7683E82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41.担保</w:t>
      </w:r>
    </w:p>
    <w:p w14:paraId="5F1EDD7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14:paraId="597DFF9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A284FA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FE4ED3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14:paraId="5B096F1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14:paraId="0D829B0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14:paraId="331CFDF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47.补充条款</w:t>
      </w:r>
    </w:p>
    <w:p w14:paraId="55B1494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14:paraId="39F4BEE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元违约金，项目经理和技术负责人与投标文件不一致时，每发现一人，承包人应向发包人支付违约金</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元。承包人必须在发包人指定的时间内安排原计划配备人员到场，否则，发包人有权终止合同，承包人赔偿因此给发包人带来的损失。</w:t>
      </w:r>
    </w:p>
    <w:p w14:paraId="053E27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w:t>
      </w:r>
    </w:p>
    <w:p w14:paraId="166363C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14:paraId="3F502B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14:paraId="77E4A4B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14:paraId="189D7A53">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14:paraId="3828DEA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14:paraId="7AA2DAD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u w:val="single"/>
        </w:rPr>
      </w:pPr>
    </w:p>
    <w:p w14:paraId="50AF45EA">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D4DEF8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3DE21F7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628CA3">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75AC595C">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05939C8">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2D5ABF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FD0AC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55ADE382">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8C0DF2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78DB156">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777AE723">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BA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DC1581">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51F6AA4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0DF4177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026EC1F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19C5A934">
            <w:pPr>
              <w:keepNext w:val="0"/>
              <w:keepLines w:val="0"/>
              <w:pageBreakBefore w:val="0"/>
              <w:kinsoku/>
              <w:wordWrap/>
              <w:overflowPunct/>
              <w:bidi w:val="0"/>
              <w:spacing w:line="360" w:lineRule="auto"/>
              <w:ind w:right="-81" w:rightChars="-37"/>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4D9C8F6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AB3F664">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68EA00F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3015FDE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3109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2953561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701BA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31988D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02A2975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2EDE220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0C82487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198A4ED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6B3E7CF5">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4E46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73683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6CD8758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36D53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5EA6C57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0FD7880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5BE97FE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52C1BC1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1A9D123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5C7433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1D5F5A8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5E4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19DC1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3CF06A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7999AF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2672A75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CAE852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2C07DD5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28EAFE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66AA750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756D3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01CFF43">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3D83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59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802E4B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25D293B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0A89729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450D96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409FAA1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A110AF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425C112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6C618F7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38BE0DA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E5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69C7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08E402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6A61BB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3640D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0E6D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669B9D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FAE5F8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A9070F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2C62F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89B95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B0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CEF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2ABE49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70CB9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2B293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CF71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2A397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956FD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3BD476D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9A14D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AA993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0C5D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809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CF49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52203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3E65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41B981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88D221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01A8D8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A933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6CED06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7EA2B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11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1D4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765D2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7AFB1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4FF7BA6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414FB7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CA0DBB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7BF2131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93CB2E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3F9E1B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92FC4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04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E6F7C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71AAE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1B8D86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99293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19873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C4C95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901548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4958C7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5ACCC6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4CF250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9A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B970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85352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C5FDA4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61B830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54839A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1F231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58D1A4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64266F8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8B9B63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34FE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791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6D3F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2CAA2C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5255D8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88712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AE8B22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82FDD3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516A57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991EC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24D646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16EB3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0C9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2E93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0C013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B4453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11619D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D2ADEC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70EA1CE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0F1A9C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933C1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3449C5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38E9FB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B6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00A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8995A8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08285F0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7A2E08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DD9265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41B2B0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3ADB6E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EA638E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EDE22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6EA82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AE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AF23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76D23A9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11FB6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FC9CAB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BBC810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37C20A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1AC406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2CA2D75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3E13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38BE4F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34D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A6D10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62E4DC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205BCF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89E52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CDBBF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0D954FD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2EE5AF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5DDD0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B12A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1927F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5DE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1E02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EDDB1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D11F15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B25013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399EE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31C11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354B14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7D50158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F8F376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90FAD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00F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CAF8F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3602AD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4C0E0F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58B948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27D32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D7D8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E123E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ED4FB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55D7A2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37B41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87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35D2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4E200BE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20C83B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2BE06D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A82BF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63E265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3307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E1F68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C97AA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958F3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bl>
    <w:p w14:paraId="2CEB5EFD">
      <w:pPr>
        <w:keepNext w:val="0"/>
        <w:keepLines w:val="0"/>
        <w:pageBreakBefore w:val="0"/>
        <w:kinsoku/>
        <w:wordWrap/>
        <w:overflowPunct/>
        <w:bidi w:val="0"/>
        <w:spacing w:line="360" w:lineRule="auto"/>
        <w:ind w:firstLine="643" w:firstLineChars="200"/>
        <w:jc w:val="both"/>
        <w:textAlignment w:val="auto"/>
        <w:outlineLvl w:val="9"/>
        <w:rPr>
          <w:rFonts w:hint="eastAsia" w:ascii="宋体" w:hAnsi="宋体" w:eastAsia="宋体" w:cs="宋体"/>
          <w:b/>
          <w:color w:val="auto"/>
          <w:sz w:val="32"/>
          <w:highlight w:val="none"/>
        </w:rPr>
      </w:pPr>
    </w:p>
    <w:p w14:paraId="6EEF0E92">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254C3979">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30C0B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3FFF9A6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1A69AA7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2DDC31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5ED637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382B55B9">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63B27A4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0C6C5E5C">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2958D5F7">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0F858C6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49817D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14CAB05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1617F2E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65F9C1D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0138DC4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2C34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8D48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9058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64FAE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53183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133BAB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2BD410A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249536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DFAA2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45B5D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7ED33A3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0BBD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2386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3C64658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FC5BCD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5F36C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17E73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DFDBD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3B1F89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3AC36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7B83C83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C75B2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31F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AA25C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B1AE3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051AFA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9AAE9F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E8A00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9FC543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6D8C7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0E0AE1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92435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490BA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EE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5453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DF1B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41D60A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4E6EE4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27EA2A6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73C53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0AD4DB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0FEBADC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D73AC6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A8B89C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1C9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BE7FA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82A457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C8487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BD3485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6DF894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A38AF5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34D64F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2441F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402D3F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B72388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0DC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27D2B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1A17F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3BBB73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7E00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9E5A2D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2094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1990B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314BF2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32E3898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099B03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B77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04DBE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7DEDE9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3C696FC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96B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DA799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368FD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7CD8B8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B7ED4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2CDCD1B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64A47F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0AC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A12CB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E4CA7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817F31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EA3725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754C99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E0FD5B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D6365E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13F765D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5E06D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478C0D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D0C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52734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B5B96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B63F6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3D3755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E0B5F2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C07D0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2D12FF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B9E7B8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B8D275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0544E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C07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D7370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53A338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5DC42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A6A202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AC8F47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8A56B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82C3E8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59F5EDE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6181282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52DC96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783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3E80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232C286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35566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E7676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126E51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CA0996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A334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657E9A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DF405B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64A594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bl>
    <w:p w14:paraId="673F4210">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69BF4EA1">
      <w:pPr>
        <w:keepNext w:val="0"/>
        <w:keepLines w:val="0"/>
        <w:pageBreakBefore w:val="0"/>
        <w:kinsoku/>
        <w:wordWrap/>
        <w:overflowPunct/>
        <w:bidi w:val="0"/>
        <w:spacing w:line="360" w:lineRule="auto"/>
        <w:jc w:val="both"/>
        <w:textAlignment w:val="auto"/>
        <w:outlineLvl w:val="9"/>
        <w:rPr>
          <w:rFonts w:hint="eastAsia" w:ascii="宋体" w:hAnsi="宋体" w:eastAsia="宋体" w:cs="宋体"/>
          <w:b/>
          <w:bCs/>
          <w:color w:val="auto"/>
          <w:sz w:val="32"/>
          <w:highlight w:val="none"/>
        </w:rPr>
      </w:pPr>
    </w:p>
    <w:p w14:paraId="7275F8EC">
      <w:pPr>
        <w:keepNext w:val="0"/>
        <w:keepLines w:val="0"/>
        <w:pageBreakBefore w:val="0"/>
        <w:kinsoku/>
        <w:wordWrap/>
        <w:overflowPunct/>
        <w:bidi w:val="0"/>
        <w:spacing w:line="360" w:lineRule="auto"/>
        <w:jc w:val="center"/>
        <w:textAlignment w:val="auto"/>
        <w:outlineLvl w:val="9"/>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7BE3AC33">
      <w:pPr>
        <w:keepNext w:val="0"/>
        <w:keepLines w:val="0"/>
        <w:pageBreakBefore w:val="0"/>
        <w:kinsoku/>
        <w:wordWrap/>
        <w:overflowPunct/>
        <w:bidi w:val="0"/>
        <w:spacing w:line="360" w:lineRule="auto"/>
        <w:ind w:firstLine="361" w:firstLineChars="200"/>
        <w:jc w:val="both"/>
        <w:textAlignment w:val="auto"/>
        <w:outlineLvl w:val="9"/>
        <w:rPr>
          <w:rFonts w:hint="eastAsia" w:ascii="宋体" w:hAnsi="宋体" w:eastAsia="宋体" w:cs="宋体"/>
          <w:b/>
          <w:bCs/>
          <w:color w:val="auto"/>
          <w:sz w:val="18"/>
          <w:szCs w:val="18"/>
          <w:highlight w:val="none"/>
        </w:rPr>
      </w:pPr>
    </w:p>
    <w:p w14:paraId="54B140A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14:paraId="35547F9D">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14:paraId="1C2FE74B">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5EB7EEA">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14:paraId="570125C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0E98C8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14:paraId="7E1CC6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14:paraId="4ADA218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14:paraId="77ACF01C">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14:paraId="348581AA">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3972C2">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5E05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14:paraId="60637A1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1485B9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14:paraId="065B05AE">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14:paraId="434A28E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14:paraId="074275D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14:paraId="46641D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14:paraId="379AC44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14:paraId="3A132B4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14:paraId="7495037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14:paraId="6E1A4AF5">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14:paraId="6A68288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14:paraId="71A8B15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62CA37F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155284E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14:paraId="133ADC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0342235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14:paraId="1A44C80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14:paraId="70CF44B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5B9AFEF5">
      <w:pPr>
        <w:keepNext w:val="0"/>
        <w:keepLines w:val="0"/>
        <w:pageBreakBefore w:val="0"/>
        <w:kinsoku/>
        <w:wordWrap/>
        <w:overflowPunct/>
        <w:bidi w:val="0"/>
        <w:spacing w:line="360" w:lineRule="auto"/>
        <w:ind w:firstLine="1870" w:firstLineChars="85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14:paraId="56970606">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4B3838FA">
      <w:pPr>
        <w:keepNext w:val="0"/>
        <w:keepLines w:val="0"/>
        <w:pageBreakBefore w:val="0"/>
        <w:kinsoku/>
        <w:wordWrap/>
        <w:overflowPunct/>
        <w:bidi w:val="0"/>
        <w:spacing w:line="360" w:lineRule="auto"/>
        <w:ind w:left="0" w:firstLine="720" w:firstLineChars="200"/>
        <w:jc w:val="both"/>
        <w:textAlignment w:val="auto"/>
        <w:outlineLvl w:val="9"/>
        <w:rPr>
          <w:rFonts w:hint="eastAsia" w:ascii="宋体" w:hAnsi="宋体" w:eastAsia="宋体" w:cs="宋体"/>
          <w:color w:val="auto"/>
          <w:sz w:val="36"/>
          <w:szCs w:val="36"/>
          <w:highlight w:val="none"/>
        </w:rPr>
      </w:pPr>
    </w:p>
    <w:p w14:paraId="7DA59D7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79E0282">
      <w:pPr>
        <w:keepNext w:val="0"/>
        <w:keepLines w:val="0"/>
        <w:pageBreakBefore w:val="0"/>
        <w:kinsoku/>
        <w:wordWrap/>
        <w:overflowPunct/>
        <w:bidi w:val="0"/>
        <w:adjustRightInd w:val="0"/>
        <w:spacing w:line="360" w:lineRule="auto"/>
        <w:ind w:firstLine="482" w:firstLineChars="20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8D15089">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b/>
          <w:color w:val="auto"/>
          <w:sz w:val="24"/>
          <w:szCs w:val="24"/>
          <w:highlight w:val="none"/>
        </w:rPr>
      </w:pPr>
    </w:p>
    <w:p w14:paraId="0445E2D5">
      <w:pPr>
        <w:keepNext w:val="0"/>
        <w:keepLines w:val="0"/>
        <w:pageBreakBefore w:val="0"/>
        <w:kinsoku/>
        <w:wordWrap/>
        <w:overflowPunct/>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4EBEE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4F3493D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2C7F6BFF">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5DF73D4B">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54BDB53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21A20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59E984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6F155EA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362DA97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5DCD765">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61FEB1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D4D6E8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094A1F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8A52D4B">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7F4D2A0A">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FB2D5B8">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7ED10421">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89AC093">
      <w:pPr>
        <w:keepNext w:val="0"/>
        <w:keepLines w:val="0"/>
        <w:pageBreakBefore w:val="0"/>
        <w:kinsoku/>
        <w:wordWrap/>
        <w:overflowPunct/>
        <w:bidi w:val="0"/>
        <w:adjustRightInd w:val="0"/>
        <w:spacing w:line="360" w:lineRule="auto"/>
        <w:textAlignment w:val="auto"/>
        <w:outlineLvl w:val="9"/>
        <w:rPr>
          <w:rFonts w:hint="eastAsia" w:ascii="宋体" w:hAnsi="宋体" w:eastAsia="宋体" w:cs="宋体"/>
          <w:color w:val="auto"/>
          <w:sz w:val="24"/>
          <w:szCs w:val="24"/>
          <w:highlight w:val="none"/>
        </w:rPr>
      </w:pPr>
    </w:p>
    <w:p w14:paraId="3D5DB979">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F6838BA">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p>
    <w:p w14:paraId="54C0A81E">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141C5E3">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color w:val="auto"/>
          <w:sz w:val="24"/>
          <w:szCs w:val="24"/>
          <w:highlight w:val="none"/>
        </w:rPr>
      </w:pPr>
    </w:p>
    <w:p w14:paraId="07217186">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23AA1F1">
      <w:pPr>
        <w:pStyle w:val="46"/>
        <w:keepNext w:val="0"/>
        <w:keepLines w:val="0"/>
        <w:pageBreakBefore w:val="0"/>
        <w:kinsoku/>
        <w:wordWrap/>
        <w:overflowPunct/>
        <w:bidi w:val="0"/>
        <w:adjustRightInd w:val="0"/>
        <w:spacing w:line="360" w:lineRule="auto"/>
        <w:ind w:firstLine="480"/>
        <w:textAlignment w:val="auto"/>
        <w:outlineLvl w:val="9"/>
        <w:rPr>
          <w:rFonts w:hint="eastAsia" w:ascii="宋体" w:hAnsi="宋体" w:eastAsia="宋体" w:cs="宋体"/>
          <w:color w:val="auto"/>
          <w:sz w:val="24"/>
          <w:szCs w:val="24"/>
          <w:highlight w:val="none"/>
        </w:rPr>
      </w:pPr>
    </w:p>
    <w:p w14:paraId="5F1F4A34">
      <w:pPr>
        <w:pStyle w:val="46"/>
        <w:keepNext w:val="0"/>
        <w:keepLines w:val="0"/>
        <w:pageBreakBefore w:val="0"/>
        <w:kinsoku/>
        <w:wordWrap/>
        <w:overflowPunct/>
        <w:bidi w:val="0"/>
        <w:adjustRightInd w:val="0"/>
        <w:spacing w:line="360" w:lineRule="auto"/>
        <w:ind w:firstLine="1440" w:firstLineChars="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6C5F38A4">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6A447287">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187F4D8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06CD0FC">
      <w:pPr>
        <w:pStyle w:val="31"/>
        <w:keepNext w:val="0"/>
        <w:keepLines w:val="0"/>
        <w:pageBreakBefore w:val="0"/>
        <w:kinsoku/>
        <w:wordWrap/>
        <w:overflowPunct/>
        <w:bidi w:val="0"/>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15B3AFC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szCs w:val="24"/>
          <w:highlight w:val="none"/>
        </w:rPr>
      </w:pPr>
    </w:p>
    <w:p w14:paraId="61085E9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7700A18D">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0F6B56EA">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2DB30EF2">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2AB7A60">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5D5C137">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43D9A247">
      <w:pPr>
        <w:keepNext w:val="0"/>
        <w:keepLines w:val="0"/>
        <w:pageBreakBefore w:val="0"/>
        <w:kinsoku/>
        <w:wordWrap/>
        <w:overflowPunct/>
        <w:bidi w:val="0"/>
        <w:spacing w:line="360" w:lineRule="auto"/>
        <w:textAlignment w:val="auto"/>
        <w:outlineLvl w:val="9"/>
        <w:rPr>
          <w:rFonts w:hint="eastAsia" w:ascii="宋体" w:hAnsi="宋体" w:eastAsia="宋体" w:cs="宋体"/>
          <w:b/>
          <w:bCs/>
          <w:color w:val="auto"/>
          <w:sz w:val="24"/>
          <w:highlight w:val="none"/>
        </w:rPr>
      </w:pPr>
    </w:p>
    <w:p w14:paraId="432B451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1B684DA3">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997E4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41B31C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8B151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B11C2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2DD7EE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57BE276">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BA34">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C95F7F"/>
    <w:rsid w:val="03153493"/>
    <w:rsid w:val="033C7F56"/>
    <w:rsid w:val="0365456D"/>
    <w:rsid w:val="03A05E0F"/>
    <w:rsid w:val="041A02A2"/>
    <w:rsid w:val="04487BC6"/>
    <w:rsid w:val="04E470A0"/>
    <w:rsid w:val="0587317A"/>
    <w:rsid w:val="058845CD"/>
    <w:rsid w:val="05AB68B0"/>
    <w:rsid w:val="0601448B"/>
    <w:rsid w:val="06F074D7"/>
    <w:rsid w:val="08BD6586"/>
    <w:rsid w:val="08DD60DB"/>
    <w:rsid w:val="08F359E4"/>
    <w:rsid w:val="0A8E14F7"/>
    <w:rsid w:val="0B10355A"/>
    <w:rsid w:val="0B273AD6"/>
    <w:rsid w:val="0C7C28F1"/>
    <w:rsid w:val="0D842153"/>
    <w:rsid w:val="0DEF0ECA"/>
    <w:rsid w:val="0E467920"/>
    <w:rsid w:val="0EC60D89"/>
    <w:rsid w:val="0F0E720B"/>
    <w:rsid w:val="101C1460"/>
    <w:rsid w:val="123127DC"/>
    <w:rsid w:val="12687563"/>
    <w:rsid w:val="13155E00"/>
    <w:rsid w:val="13303898"/>
    <w:rsid w:val="13B04B28"/>
    <w:rsid w:val="15F22707"/>
    <w:rsid w:val="16362B38"/>
    <w:rsid w:val="1645127C"/>
    <w:rsid w:val="16582AF4"/>
    <w:rsid w:val="16E25C24"/>
    <w:rsid w:val="174718BE"/>
    <w:rsid w:val="17C42D0C"/>
    <w:rsid w:val="18D205AB"/>
    <w:rsid w:val="19884974"/>
    <w:rsid w:val="1A0C111B"/>
    <w:rsid w:val="1A5D1977"/>
    <w:rsid w:val="1D765438"/>
    <w:rsid w:val="1DB22F33"/>
    <w:rsid w:val="1DB373D4"/>
    <w:rsid w:val="1DE766BD"/>
    <w:rsid w:val="1E0409C7"/>
    <w:rsid w:val="1E1332F5"/>
    <w:rsid w:val="1E3D7258"/>
    <w:rsid w:val="1EF7500C"/>
    <w:rsid w:val="20461A3D"/>
    <w:rsid w:val="20B561E4"/>
    <w:rsid w:val="23B1534D"/>
    <w:rsid w:val="26924756"/>
    <w:rsid w:val="26BA4647"/>
    <w:rsid w:val="290F58EC"/>
    <w:rsid w:val="2B080640"/>
    <w:rsid w:val="2F4862FA"/>
    <w:rsid w:val="2FD724F6"/>
    <w:rsid w:val="31CE0DC9"/>
    <w:rsid w:val="31DC6234"/>
    <w:rsid w:val="31F45A9B"/>
    <w:rsid w:val="32AB5D01"/>
    <w:rsid w:val="33057FF5"/>
    <w:rsid w:val="33EF31E8"/>
    <w:rsid w:val="356B0BA7"/>
    <w:rsid w:val="367C365D"/>
    <w:rsid w:val="37E101C1"/>
    <w:rsid w:val="395446BF"/>
    <w:rsid w:val="396D66AF"/>
    <w:rsid w:val="399C7DC6"/>
    <w:rsid w:val="3A7B5D09"/>
    <w:rsid w:val="3AC32CD9"/>
    <w:rsid w:val="3BAD2CF4"/>
    <w:rsid w:val="3BF82BC6"/>
    <w:rsid w:val="3C5003EA"/>
    <w:rsid w:val="3EC160B0"/>
    <w:rsid w:val="3EFD15E9"/>
    <w:rsid w:val="4006602A"/>
    <w:rsid w:val="404522F2"/>
    <w:rsid w:val="408534A6"/>
    <w:rsid w:val="444E3F5B"/>
    <w:rsid w:val="468E063F"/>
    <w:rsid w:val="47645EDF"/>
    <w:rsid w:val="479447C0"/>
    <w:rsid w:val="480F0830"/>
    <w:rsid w:val="4AAC15F2"/>
    <w:rsid w:val="4AD7444C"/>
    <w:rsid w:val="4BF751E1"/>
    <w:rsid w:val="4D830B1D"/>
    <w:rsid w:val="4EF81343"/>
    <w:rsid w:val="4F352409"/>
    <w:rsid w:val="4F8A1900"/>
    <w:rsid w:val="4F99594A"/>
    <w:rsid w:val="502F1FA3"/>
    <w:rsid w:val="50E11586"/>
    <w:rsid w:val="50F52226"/>
    <w:rsid w:val="52CA3D84"/>
    <w:rsid w:val="54BB4927"/>
    <w:rsid w:val="54CC1A2B"/>
    <w:rsid w:val="55095D0C"/>
    <w:rsid w:val="551501A8"/>
    <w:rsid w:val="568274DB"/>
    <w:rsid w:val="569F7D08"/>
    <w:rsid w:val="587970CA"/>
    <w:rsid w:val="58874CDC"/>
    <w:rsid w:val="59973856"/>
    <w:rsid w:val="5B672B67"/>
    <w:rsid w:val="5BFD30FD"/>
    <w:rsid w:val="5D334D06"/>
    <w:rsid w:val="5DD11814"/>
    <w:rsid w:val="5E090262"/>
    <w:rsid w:val="5E8125D5"/>
    <w:rsid w:val="5FBF76C9"/>
    <w:rsid w:val="5FFC04A5"/>
    <w:rsid w:val="60253E1D"/>
    <w:rsid w:val="60B27CB3"/>
    <w:rsid w:val="61D81164"/>
    <w:rsid w:val="63FC6D7A"/>
    <w:rsid w:val="645666EE"/>
    <w:rsid w:val="64A755D5"/>
    <w:rsid w:val="655E1543"/>
    <w:rsid w:val="658971FF"/>
    <w:rsid w:val="659D35FF"/>
    <w:rsid w:val="67D7195F"/>
    <w:rsid w:val="685C1A66"/>
    <w:rsid w:val="68FA09FF"/>
    <w:rsid w:val="69244569"/>
    <w:rsid w:val="696C155D"/>
    <w:rsid w:val="6A231CB1"/>
    <w:rsid w:val="6A6F729D"/>
    <w:rsid w:val="6AA933EA"/>
    <w:rsid w:val="6AE95A28"/>
    <w:rsid w:val="6BE53DD8"/>
    <w:rsid w:val="6CD525DD"/>
    <w:rsid w:val="6EE73521"/>
    <w:rsid w:val="6F8421BC"/>
    <w:rsid w:val="70521851"/>
    <w:rsid w:val="714D3798"/>
    <w:rsid w:val="73661E78"/>
    <w:rsid w:val="74C53F4D"/>
    <w:rsid w:val="752508C4"/>
    <w:rsid w:val="763C5DD5"/>
    <w:rsid w:val="76673746"/>
    <w:rsid w:val="77395FE9"/>
    <w:rsid w:val="77A7077C"/>
    <w:rsid w:val="783F31E0"/>
    <w:rsid w:val="784C7313"/>
    <w:rsid w:val="786125C8"/>
    <w:rsid w:val="78D34938"/>
    <w:rsid w:val="78E92B94"/>
    <w:rsid w:val="7A9F54C7"/>
    <w:rsid w:val="7ABA0284"/>
    <w:rsid w:val="7AC37DD1"/>
    <w:rsid w:val="7C881955"/>
    <w:rsid w:val="7DC73FEB"/>
    <w:rsid w:val="7DE375C9"/>
    <w:rsid w:val="7F484BB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1"/>
    <w:qFormat/>
    <w:uiPriority w:val="1"/>
    <w:rPr>
      <w:sz w:val="24"/>
      <w:szCs w:val="24"/>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40"/>
    <w:qFormat/>
    <w:uiPriority w:val="0"/>
    <w:rPr>
      <w:sz w:val="18"/>
      <w:szCs w:val="18"/>
    </w:rPr>
  </w:style>
  <w:style w:type="paragraph" w:styleId="11">
    <w:name w:val="footer"/>
    <w:basedOn w:val="1"/>
    <w:link w:val="39"/>
    <w:qFormat/>
    <w:uiPriority w:val="0"/>
    <w:pPr>
      <w:tabs>
        <w:tab w:val="center" w:pos="4153"/>
        <w:tab w:val="right" w:pos="8306"/>
      </w:tabs>
      <w:snapToGrid w:val="0"/>
    </w:pPr>
    <w:rPr>
      <w:sz w:val="18"/>
      <w:szCs w:val="18"/>
    </w:rPr>
  </w:style>
  <w:style w:type="paragraph" w:styleId="12">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14:textFill>
        <w14:solidFill>
          <w14:schemeClr w14:val="hlink"/>
        </w14:solidFill>
      </w14:textFill>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BodyText1I"/>
    <w:basedOn w:val="32"/>
    <w:qFormat/>
    <w:uiPriority w:val="99"/>
    <w:pPr>
      <w:ind w:firstLine="420" w:firstLineChars="100"/>
    </w:pPr>
  </w:style>
  <w:style w:type="paragraph" w:customStyle="1" w:styleId="32">
    <w:name w:val="BodyText"/>
    <w:basedOn w:val="1"/>
    <w:next w:val="33"/>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19"/>
    <w:link w:val="12"/>
    <w:qFormat/>
    <w:uiPriority w:val="0"/>
    <w:rPr>
      <w:rFonts w:ascii="宋体" w:hAnsi="宋体" w:cs="宋体"/>
      <w:sz w:val="18"/>
      <w:szCs w:val="18"/>
      <w:lang w:val="zh-CN" w:bidi="zh-CN"/>
    </w:rPr>
  </w:style>
  <w:style w:type="character" w:customStyle="1" w:styleId="39">
    <w:name w:val="页脚 Char"/>
    <w:basedOn w:val="19"/>
    <w:link w:val="11"/>
    <w:qFormat/>
    <w:uiPriority w:val="0"/>
    <w:rPr>
      <w:rFonts w:ascii="宋体" w:hAnsi="宋体" w:cs="宋体"/>
      <w:sz w:val="18"/>
      <w:szCs w:val="18"/>
      <w:lang w:val="zh-CN" w:bidi="zh-CN"/>
    </w:rPr>
  </w:style>
  <w:style w:type="character" w:customStyle="1" w:styleId="40">
    <w:name w:val="批注框文本 Char"/>
    <w:basedOn w:val="19"/>
    <w:link w:val="10"/>
    <w:qFormat/>
    <w:uiPriority w:val="0"/>
    <w:rPr>
      <w:rFonts w:ascii="宋体" w:hAnsi="宋体" w:cs="宋体"/>
      <w:sz w:val="18"/>
      <w:szCs w:val="18"/>
      <w:lang w:val="zh-CN" w:bidi="zh-CN"/>
    </w:rPr>
  </w:style>
  <w:style w:type="character" w:customStyle="1" w:styleId="41">
    <w:name w:val="正文文本 Char"/>
    <w:basedOn w:val="19"/>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3)"/>
    <w:basedOn w:val="19"/>
    <w:qFormat/>
    <w:uiPriority w:val="0"/>
  </w:style>
  <w:style w:type="character" w:customStyle="1" w:styleId="48">
    <w:name w:val="nth-child(2)"/>
    <w:basedOn w:val="19"/>
    <w:qFormat/>
    <w:uiPriority w:val="0"/>
  </w:style>
  <w:style w:type="character" w:customStyle="1" w:styleId="49">
    <w:name w:val="nth-child(2)1"/>
    <w:basedOn w:val="19"/>
    <w:qFormat/>
    <w:uiPriority w:val="0"/>
  </w:style>
  <w:style w:type="character" w:customStyle="1" w:styleId="50">
    <w:name w:val="hover18"/>
    <w:basedOn w:val="19"/>
    <w:qFormat/>
    <w:uiPriority w:val="0"/>
  </w:style>
  <w:style w:type="character" w:customStyle="1" w:styleId="51">
    <w:name w:val="hover16"/>
    <w:basedOn w:val="1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5515</Words>
  <Characters>5896</Characters>
  <Lines>85</Lines>
  <Paragraphs>24</Paragraphs>
  <TotalTime>5</TotalTime>
  <ScaleCrop>false</ScaleCrop>
  <LinksUpToDate>false</LinksUpToDate>
  <CharactersWithSpaces>6034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2025-12-15T03:45:43Z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2E16623A3E1F4E9CA1648D4615783F80_13</vt:lpwstr>
  </property>
  <property fmtid="{D5CDD505-2E9C-101B-9397-08002B2CF9AE}" pid="7" name="KSOTemplateDocerSaveRecord">
    <vt:lpwstr>eyJoZGlkIjoiMWQ5NTFkZjg3ZTFjOWE3NmM0NWZmYWUyYjc2ODE4NjMifQ==</vt:lpwstr>
  </property>
</Properties>
</file>